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FF46FB" w:rsidRPr="00FF46FB" w:rsidRDefault="00FF46FB" w:rsidP="00FF46FB">
      <w:pPr>
        <w:spacing w:after="0" w:line="240" w:lineRule="auto"/>
        <w:ind w:firstLine="5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Затверджено</w:t>
      </w:r>
    </w:p>
    <w:p w:rsidR="00FF46FB" w:rsidRPr="00FF46FB" w:rsidRDefault="00FF46FB" w:rsidP="00FF46FB">
      <w:pPr>
        <w:spacing w:after="0" w:line="240" w:lineRule="auto"/>
        <w:ind w:firstLine="5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розпорядженням Президії НАН України</w:t>
      </w:r>
    </w:p>
    <w:p w:rsidR="00FF46FB" w:rsidRPr="00FF46FB" w:rsidRDefault="00FF46FB" w:rsidP="00FF46FB">
      <w:pPr>
        <w:spacing w:after="0" w:line="240" w:lineRule="auto"/>
        <w:ind w:firstLine="5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від “14” 11 2024 № 625</w:t>
      </w:r>
    </w:p>
    <w:p w:rsidR="00FF46FB" w:rsidRPr="00FF46FB" w:rsidRDefault="00FF46FB" w:rsidP="00FF46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uk-UA" w:eastAsia="en-GB"/>
        </w:rPr>
        <w:t>Зміни,</w:t>
      </w:r>
    </w:p>
    <w:p w:rsidR="00FF46FB" w:rsidRPr="00FF46FB" w:rsidRDefault="00FF46FB" w:rsidP="00FF46F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>що вносяться до Положення про використання об’єктів</w:t>
      </w:r>
    </w:p>
    <w:p w:rsidR="00FF46FB" w:rsidRPr="00FF46FB" w:rsidRDefault="00FF46FB" w:rsidP="00FF46F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 xml:space="preserve"> права інтелектуальної власності в НАН України</w:t>
      </w:r>
      <w:r w:rsidRPr="00FF46FB">
        <w:rPr>
          <w:rFonts w:ascii="Times New Roman" w:eastAsia="Times New Roman" w:hAnsi="Times New Roman" w:cs="Times New Roman"/>
          <w:iCs/>
          <w:strike/>
          <w:color w:val="000000"/>
          <w:sz w:val="24"/>
          <w:szCs w:val="24"/>
          <w:lang w:val="uk-UA" w:eastAsia="en-GB"/>
        </w:rPr>
        <w:t xml:space="preserve"> </w:t>
      </w:r>
    </w:p>
    <w:p w:rsidR="00FF46FB" w:rsidRPr="00FF46FB" w:rsidRDefault="00FF46FB" w:rsidP="00FF46FB">
      <w:pPr>
        <w:spacing w:after="12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n-GB"/>
        </w:rPr>
        <w:t>1</w:t>
      </w: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>. Підпункт 6.5.1.2 пункту 6 доповнити новим абзацом такого змісту: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>«— Форма електронного ліцензійного договору приєднання на використання препринту на умовах відкритого доступу (додаток 11).»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>2. Доповнити Положення додатком 11 «Форма електронного ліцензійного договору приєднання на використання препринту на умовах відкритого доступу» такого змісту:</w:t>
      </w:r>
    </w:p>
    <w:p w:rsid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0" w:name="_GoBack"/>
      <w:bookmarkEnd w:id="0"/>
    </w:p>
    <w:p w:rsidR="00FF46FB" w:rsidRP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«Додаток 11</w:t>
      </w:r>
    </w:p>
    <w:p w:rsidR="00FF46FB" w:rsidRP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Положення про використання</w:t>
      </w:r>
    </w:p>
    <w:p w:rsidR="00FF46FB" w:rsidRP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об’єктів права інтелектуальної власності</w:t>
      </w:r>
    </w:p>
    <w:p w:rsidR="00FF46FB" w:rsidRPr="00FF46FB" w:rsidRDefault="00FF46FB" w:rsidP="00FF46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 НАН України</w:t>
      </w:r>
    </w:p>
    <w:p w:rsidR="00FF46FB" w:rsidRPr="00FF46FB" w:rsidRDefault="00FF46FB" w:rsidP="00FF4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  <w:t>Форма електронного ліцензійного договору</w:t>
      </w:r>
    </w:p>
    <w:p w:rsidR="00FF46FB" w:rsidRPr="00FF46FB" w:rsidRDefault="00FF46FB" w:rsidP="00FF4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  <w:t>приєднання на використання препринту на умовах відкритого доступу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1. Загальні положення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1.1. Цей документ являє собою пропозицію (оферту) Інституту кібернетики імені В.М. Глушкова НАН України (надалі — Ліцензіат), що діє на підставі Статуту та Положення про охорону прав інтелектуальної власності в НАН України, затвердженого розпорядженням Президії НАН України від 16.01.2008 № 15 (із змінами) (далі — Положення), автору препринту (Уповноваженому автору, якщо препринт створено співавторами) (далі — Ліцензіар) щодо укладення електронного ліцензійного договору приєднання на використання препринту на умовах відкритого доступу (далі — Договір) в Архіві препринтів НАН України (далі — Архів препринтів), розпорядником якого є Інститут кібернетики імені В.М. Глушкова НАН України згідно з розпорядженням Президії НАН України від 12.06.2024 № 350.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Якщо препринт (далі – Твір) створено у співавторстві, цей договір укладається одним із співавторів (далі – Уповноваженим автором) від імені співавторів (далі – Співавтори) за їх письмовим дорученням, копія якого подається Ліцензіату разом із укладанням цього Договору.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Цей Договір укладається згідно зі статтями 48, 50, 51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Закону України «Про авторське право і суміжні права» (далі – Закон) та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ст.ст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444, 1107 - 1110 Цивільного кодексу України і  ліцензійним договором відповідно до частини другої ст. 50 Закону.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Відповідно до статей 634, 639, 641, 642 Цивільного кодексу України, якщо особою, якій адресовано пропозицію укласти договір, здійснено акцепт цієї оферти, договір вважається укладеним на умовах, визначених в оферті.</w:t>
      </w:r>
    </w:p>
    <w:p w:rsidR="00FF46FB" w:rsidRPr="00FF46FB" w:rsidRDefault="00FF46FB" w:rsidP="00FF46FB">
      <w:pPr>
        <w:widowControl w:val="0"/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1.2. Сторони погоджуються, що цей Договір є договором приєднання в розумінні ст. 634 Цивільного кодексу України і укладається в електронній формі за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допомогою інформаційно-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lastRenderedPageBreak/>
        <w:t>комунікаційних систем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шляхом приєднання Ліцензіара до всіх його умов в цілому.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1.3. Сторони погоджуються, що: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— цей Д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оговір укладається: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шляхом пропозиції (оферти) Ліцензіата його укласти , що розміщена на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Архіву препринтів, з якою Ліцензіар ознайомлений під час реєстрації кабінету автора (авторського облікового запису) на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Архіву препринтів,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та її прийняття (акцепту) Ліцензіаром;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відповідь Ліцензіара щодо прийняття (акцепту) пропозиції укласти Договір надається шляхом: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реєстрації Ліцензіаром кабінету автора на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 Архіву препринтів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з зазначенням відомостей, що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 ідентифікують Ліцензіара, та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проставляння позначки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«Так» перед словами «Проставляючи позначку перед словом ”Так”, Ліцензіар приймає (акцептує) пропозицію (оферту) Ліцензіата щодо укладання Електронного ліцензійного договору приєднання на використання препринту на умовах відкритого доступу в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Архіві препринтів НАН України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,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розпорядником якого є Інститут кібернетики імені В.М. Глушкова НАН України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.».</w:t>
      </w: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2. Терміни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2.1.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 Визначення термінів “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Відкритий доступ”, “Договір приєднання”, “Дослідницькі дані”, “Інформація з обмеженим доступом”, “Інтерактивне надання доступу”, “Ліцензія”,  “Ліцензії </w:t>
      </w:r>
      <w:proofErr w:type="spellStart"/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Creative</w:t>
      </w:r>
      <w:proofErr w:type="spellEnd"/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Commons</w:t>
      </w:r>
      <w:proofErr w:type="spellEnd"/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”,</w:t>
      </w: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 xml:space="preserve"> “Препринт”, “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Похідний твір” </w:t>
      </w:r>
      <w:bookmarkStart w:id="1" w:name="n1151"/>
      <w:bookmarkStart w:id="2" w:name="n3150"/>
      <w:bookmarkEnd w:id="1"/>
      <w:bookmarkEnd w:id="2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надано у Положенні про відкриту науку в НАН України, затвердженому розпорядженням НАН України від 12.06.2024 № 350.</w:t>
      </w: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3. Предмет договору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3.1. Ліцензіар надає Ліцензіату дозвіл на оприлюднення примірника Твору в електронній (цифровій) формі в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Архіві препринтів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,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розпорядником якого є Інститут кібернетики імені В.М. Глушкова НАН України</w:t>
      </w:r>
      <w:r w:rsidRPr="00FF46F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uk-UA" w:eastAsia="en-GB"/>
        </w:rPr>
        <w:t xml:space="preserve">,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відповідно до правил оприлюднення Твору в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Архіві препринтів НАН України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, визначених Ліцензіатом.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Примірник Твору в електронному (цифровому) вигляді Ліцензіар надає Ліцензіату разом з укладанням цього Договору. Примірник Твору має бути підписаний цифровим підписом Ліцензіара.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Ліцензіар засвідчує, що ним не надано дозвіл на оприлюднення Твору та не передані майнові права на Твір іншій особі.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3.2. Ліцензіат здійснює оприлюднення Твору шляхом розміщення його примірника в електронній (цифровій) формі на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Архіву препринтів та забезпечення інтерактивного надання доступу до Твору в мережі Інтернет або інших інтерактивних мережах.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3.3. Оприлюднення Твору, а також використання оприлюдненого примірника Твору Ліцензіаром та користувачами здійснюється на умовах ліцензії відкритого доступу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Creative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Commons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(далі — Ліцензія СС), вид якої визначений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Положенням про відкриту науку в НАН України, затвердженим розпорядженням Президії НАН України від 12.06.2024 № 350,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а саме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CC BY-NC-ND 4.0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: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ліцензія “Із Зазначенням Авторства — Некомерційна — Без Похідних 4.0 Міжнародна” (CC BY-NC-ND 4.0,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Attribution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Non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Commercial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No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Derivatives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4.0 International) дозволяє відтворювати та розповсюджувати твір, його частини виключно з некомерційною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метою із зобов’язанням зазначати автора твору та без права розповсюдження похідних творів</w:t>
      </w: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  <w:t>.</w:t>
      </w:r>
      <w:r w:rsidRPr="00FF46FB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uk-UA" w:eastAsia="en-GB"/>
        </w:rPr>
        <w:footnoteReference w:id="1"/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3.4. Способи використання Твору визначаються Ліцензією СС, зазначеною у п. 3.3 цього Договору.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3.5. Територією використання Твору є територія всіх країн світу.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3.6. Термін надання Ліцензії СС є терміном чинності майнових прав інтелектуальної власності на Твір. </w:t>
      </w:r>
    </w:p>
    <w:p w:rsidR="00FF46FB" w:rsidRPr="00FF46FB" w:rsidRDefault="00FF46FB" w:rsidP="00FF46FB">
      <w:pPr>
        <w:keepNext/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4. Застереження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4.1. Ліцензіар (Ліцензіар за дорученням Співавторів)  заявляє, що: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а) Твір: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— є оригінальним;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містить результати самостійно виконаного Ліцензіаром (Співавторами) наукового дослідження важливої проблеми, що включає вивчення наукової літератури, відбір та аналіз фактологічного матеріалу, узагальнення та систематизацію, у вигляді тексту, структура, мова і стиль якого відповідають нормам наукової публікації.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 висловлює особисті міркування Ліцензіара (Співавторів);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прочитаний та схвалений Ліцензіаром (Співавторами). У випадку, якщо Твір створено Співавторами, лише особи, які своєю творчою діяльністю створили Твір, зазначені як Співавтори. Порядок зазначення Співавторів був ухвалений всіма Співавторами;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— не був раніше оприлюднений Ліцензіаром (Співавторами);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— не містить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інформації з обмеженим доступом —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конфіденційної, таємної та службової інформації, зокрема державної таємниці, комерційної таємниці, ноу-хау;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 не містить голослівних або незаконних тверджень;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б) під час створення Твору Ліцензіар (Співавтори) не порушив права інтелектуальної власності інших осіб. Якщо у Творі наведені твори (їхні уривки), створені іншими особами, Ліцензіар (Співавтори) здійснив використання таких творів із дотриманням законодавства і правил цитування;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в) якщо Твір є службовим твором, Ліцензіару (Співавторам) надано його (їх) роботодавцем (ями) право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укласти ліцензійний договір на використання Твору з метою оприлюднення;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г) якщо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роботодавцем Ліцензіара (Співавторів) встановлено порядок розгляду службових творів перед їх оприлюдненням, Ліцензіаром (Співавторами) погоджено у встановленому роботодавцем порядку можливість оприлюднення Твору;</w:t>
      </w:r>
    </w:p>
    <w:p w:rsidR="00FF46FB" w:rsidRPr="00FF46FB" w:rsidRDefault="00FF46FB" w:rsidP="00FF46FB">
      <w:pPr>
        <w:spacing w:after="24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>д) конфлікт інтересів відсутній. Якщо конфлікт інтересів має місце, Ліцензіар зобов’язаний повідомити Ліцензіата про будь-який приватний інтерес Ліцензіара (Співавторів), який міг би вплинути на представлені результати або їх інтерпретацію.</w:t>
      </w: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5. Інші умови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5.1. Примірник Твору є невід’ємним додатком до цього Договору.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5.2. У випадку, якщо Твір передбачено оприлюднити разом із посиланням на дослідницькі дані, потрібні для підтвердження наведених у Творі результатів досліджень,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lastRenderedPageBreak/>
        <w:t>Ліцензіар у тексті Твору зазначає гіперпосилання або цифровий ідентифікатор об’єкта (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Digital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Object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Identifier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, DOI) на такі дані в інформаційному ресурсі відкритого доступу.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5.3. У випадку посилань на оприлюднений Твір Ліцензіар надає гіперпосилання на електронний примірник оприлюдненого Твору, та/або зазначає його DOI, який надано Ліцензіатом для оприлюдненого Твору.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5.4. Цей Договір є безоплатним.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5.5. У примірнику оприлюдненого Твору у знаку авторського права для службових творів зазначається установа (організація) – роботодавець Ліцензіара (Співавторів), якщо інше не встановлено у договорі між роботодавцем та автором (Співавторами) Твору. Для Творів, створених поза виконання обов’язків </w:t>
      </w:r>
      <w:r w:rsidRPr="00FF46F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en-GB"/>
        </w:rPr>
        <w:t xml:space="preserve">за трудовим договором (контрактом),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зазначається Ліцензіар (Співавтор), якщо майнові права на Твір не передані Ліцензіаром (Співавтором) іншій особі.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5.6.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Ліцензіар і Ліцензіат визначають, що відповідно до Закону України «Про авторське право і суміжні права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»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використання у Творі творів (їхніх уривків) інших осіб є можливим у випадках: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вільного використання творів з метою цитування та інших випадках, визначених статтями 22—28 Закону України «Про авторське право і суміжні права»;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використання творів, до яких надано доступ за ліцензією відкритого доступу, відповідно до умов цієї ліцензії;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отримання дозволу на використання творів на підставі ліцензійного договору, інших правочинів.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5.7. Якщо Ліцензіатом отримано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заяву про припинення порушення авторського права у Творі, дії Ліцензіата визначаються відповідно до ст. 56 «Порядок припинення порушень авторського права і суміжних прав з використанням мережі Інтернет» Закону України «Про авторське право і суміжні права».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5.8. Якщо Ліцензіатом отримано заяву щодо наведення у Творі інформації з обмеженим доступом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 xml:space="preserve">, </w:t>
      </w: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дії Ліцензіата визначаються чинним законодавством.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5.9. Сторони визначають, що у випадку створення Твору Співавторами Ліцензіар є єдиною контактною особою і несе відповідальність за взаємодію з іншими Співавторами щодо оприлюднення Твору.</w:t>
      </w: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  <w:t>6. Захист персональних даних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6.1. Порядок обробки та захисту отриманих у процесі укладання і виконання умов цього Договору персональних даних і заходи щодо забезпечення безпеки персональних даних визначено Регламентом Архіву препринтів НАН України, розміщеним для ознайомлення на веб-сайті Архіву препринтів.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6.2. Перелік персональних даних Ліцензіара, до яких надається відкритий доступ та які входять до метаданих, визначений Регламентом Архіву препринтів, надається Ліцензіаром під час реєстрації кабінету Ліцензіара на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Архіву препринтів.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6.3. Ліцензіар засвідчує, що він у належній формі та в повному обсязі ознайомлений з умовами використання персональних даних, визначених Регламентом Архіву препринтів НАН України (про мету збору персональних даних, склад і зміст цих персональних даних, осіб, яким можуть бути передані персональні дані тощо), а також ознайомлений із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своїми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правами, визначеними Законом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України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«Про захист персональних даних».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6.4. Ліцензіар, проставляючи відмітку «Так» щодо прийняття (акцепту) пропозиції укласти цей Договір під час реєстрації кабінету Уповноваженого автора на </w:t>
      </w:r>
      <w:proofErr w:type="spellStart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 xml:space="preserve"> Архіву препринтів: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lastRenderedPageBreak/>
        <w:t>— засвідчує, що він ознайомлений з умовами використання персональних даних, визначених Регламентом Архіву препринтів;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надає добровільну згоду на обробку своїх персональних даних у зв’язку з укладанням та виконанням цього Договору;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— надає дозвіл на поширення своїх персональних даних, визначених у Регламенті Архіву препринтів на умовах відкритого доступу.</w:t>
      </w:r>
    </w:p>
    <w:p w:rsidR="00FF46FB" w:rsidRPr="00FF46FB" w:rsidRDefault="00FF46FB" w:rsidP="00FF46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7. Відповідальність сторін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7.1. Сторони зобов’язуються належним чином виконувати умови цього Договору.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7.2. Ліцензіар (Співавтори) несе відповідальність за порушення авторського права, прав на інформацію, розголошення інформації з обмеженим доступом.</w:t>
      </w:r>
    </w:p>
    <w:p w:rsidR="00FF46FB" w:rsidRPr="00FF46FB" w:rsidRDefault="00FF46FB" w:rsidP="00FF46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  <w:t>8. Порядок вирішення суперечок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8.1. Всі суперечки, які можуть виникати між Сторонами, будуть розв’язуватися шляхом переговорів на основі чинного законодавства України та звичаїв ділового обігу.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8.2. За неможливості урегулювання спірних питань шляхом переговорів спори вирішуються у судовому порядку відповідно до чинного законодавства України.</w:t>
      </w:r>
    </w:p>
    <w:p w:rsidR="00FF46FB" w:rsidRPr="00FF46FB" w:rsidRDefault="00FF46FB" w:rsidP="00FF46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  <w:t>9. Строк дії Договору та умови його припинення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9.1. Договір є чинним від дати його укладання та укладається на строк чинності майнових прав інтелектуальної власності на Твір.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  <w:t>У випадку, якщо Договір укладено, проте на підставі, визначеній у Регламенті Архіву препринтів, Твір не було оприлюднено, договір вважається розірваним від дати направлення Ліцензіатом на адресу електронної пошти Ліцензіара повідомлення про неприйняття Твору до оприлюднення.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 Дія цього Договору може бути достроково припинена: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9.2.1. За взаємною згодою Сторін;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9.2.2. За рішенням суду;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9.2.3. Ліцензіатом у разі порушення Ліцензіаром умов цього Договору;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9.2.4. З ініціативи однієї зі Сторін з обов’язковим попередженням іншої Сторони у письмовій формі не пізніше 15 (п’ятнадцяти) календарних днів до дати розірвання Договору;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uk-UA" w:eastAsia="en-GB"/>
        </w:rPr>
        <w:t>9.2.5. З ініціативи Ліцензіара у випадку, якщо він не погоджується зі змінами умов Договору, що вносяться Ліцензіатом в порядку,</w:t>
      </w:r>
      <w:r w:rsidRPr="00FF46F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lang w:val="uk-UA" w:eastAsia="en-GB"/>
        </w:rPr>
        <w:t> </w:t>
      </w:r>
      <w:r w:rsidRPr="00FF46FB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bdr w:val="none" w:sz="0" w:space="0" w:color="auto" w:frame="1"/>
          <w:lang w:val="uk-UA" w:eastAsia="en-GB"/>
        </w:rPr>
        <w:t>визначеному розділом 10 цього Договору</w:t>
      </w:r>
      <w:r w:rsidRPr="00FF46F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uk-UA" w:eastAsia="en-GB"/>
        </w:rPr>
        <w:t xml:space="preserve">. </w:t>
      </w:r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 xml:space="preserve">Ліцензіар протягом 5 (п’яти) робочих днів від дня оприлюднення Ліцензіатом інформації про зміни умов Договору на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 xml:space="preserve"> Архіву препринтів має направити Ліцензіату повідомлення про припинення дії Договору. Дія Договору в такому випадку вважається припиненою від дня набрання чинності відповідних змін до Договору.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 xml:space="preserve">9.2.6. Ліцензіатом у разі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>неоприлюднення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 xml:space="preserve"> Твору з підстав, визначених у Регламенті Архіву препринтів.</w:t>
      </w:r>
    </w:p>
    <w:p w:rsidR="00FF46FB" w:rsidRPr="00FF46FB" w:rsidRDefault="00FF46FB" w:rsidP="00FF46F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GB"/>
        </w:rPr>
        <w:t>10. Внесення змін до Договору</w:t>
      </w:r>
    </w:p>
    <w:p w:rsidR="00FF46FB" w:rsidRPr="00FF46FB" w:rsidRDefault="00FF46FB" w:rsidP="00FF46FB">
      <w:pPr>
        <w:shd w:val="clear" w:color="auto" w:fill="FFFFFF"/>
        <w:spacing w:after="12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en-GB"/>
        </w:rPr>
      </w:pP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10.1.</w:t>
      </w:r>
      <w:r w:rsidRPr="00FF46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val="uk-UA" w:eastAsia="en-GB"/>
        </w:rPr>
        <w:t xml:space="preserve"> Ліцензіат має право в односторонньому порядку вносити зміни в цей Договір, зокрема шляхом викладення в новій редакції Договору, що набувають чинності від дня </w:t>
      </w:r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розміщення їх на </w:t>
      </w:r>
      <w:proofErr w:type="spellStart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>вебресурсі</w:t>
      </w:r>
      <w:proofErr w:type="spellEnd"/>
      <w:r w:rsidRPr="00FF46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GB"/>
        </w:rPr>
        <w:t xml:space="preserve"> Архіву препринтів.» </w:t>
      </w: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</w:p>
    <w:p w:rsidR="00FF46FB" w:rsidRPr="00FF46FB" w:rsidRDefault="00FF46FB" w:rsidP="00FF46FB">
      <w:pPr>
        <w:spacing w:after="120" w:line="240" w:lineRule="auto"/>
        <w:ind w:firstLine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en-GB"/>
        </w:rPr>
      </w:pPr>
    </w:p>
    <w:p w:rsidR="00967E96" w:rsidRPr="00FF46FB" w:rsidRDefault="00D23DC4">
      <w:pPr>
        <w:rPr>
          <w:lang w:val="uk-UA"/>
        </w:rPr>
      </w:pPr>
    </w:p>
    <w:sectPr w:rsidR="00967E96" w:rsidRPr="00FF46FB" w:rsidSect="00813161">
      <w:footerReference w:type="default" r:id="rId7"/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DC4" w:rsidRDefault="00D23DC4" w:rsidP="00FF46FB">
      <w:pPr>
        <w:spacing w:after="0" w:line="240" w:lineRule="auto"/>
      </w:pPr>
      <w:r>
        <w:separator/>
      </w:r>
    </w:p>
  </w:endnote>
  <w:endnote w:type="continuationSeparator" w:id="0">
    <w:p w:rsidR="00D23DC4" w:rsidRDefault="00D23DC4" w:rsidP="00FF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6B" w:rsidRDefault="00D23DC4">
    <w:pPr>
      <w:pStyle w:val="a6"/>
      <w:jc w:val="center"/>
    </w:pPr>
  </w:p>
  <w:p w:rsidR="00E8506B" w:rsidRDefault="00D23D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DC4" w:rsidRDefault="00D23DC4" w:rsidP="00FF46FB">
      <w:pPr>
        <w:spacing w:after="0" w:line="240" w:lineRule="auto"/>
      </w:pPr>
      <w:r>
        <w:separator/>
      </w:r>
    </w:p>
  </w:footnote>
  <w:footnote w:type="continuationSeparator" w:id="0">
    <w:p w:rsidR="00D23DC4" w:rsidRDefault="00D23DC4" w:rsidP="00FF46FB">
      <w:pPr>
        <w:spacing w:after="0" w:line="240" w:lineRule="auto"/>
      </w:pPr>
      <w:r>
        <w:continuationSeparator/>
      </w:r>
    </w:p>
  </w:footnote>
  <w:footnote w:id="1">
    <w:p w:rsidR="00FF46FB" w:rsidRPr="006B1721" w:rsidRDefault="00FF46FB" w:rsidP="00FF46FB">
      <w:pPr>
        <w:pStyle w:val="a3"/>
        <w:rPr>
          <w:lang w:val="en-US"/>
        </w:rPr>
      </w:pPr>
      <w:r w:rsidRPr="00A03FD4">
        <w:rPr>
          <w:rStyle w:val="a5"/>
        </w:rPr>
        <w:footnoteRef/>
      </w:r>
      <w:r w:rsidRPr="006B1721">
        <w:rPr>
          <w:lang w:val="en-US"/>
        </w:rPr>
        <w:t xml:space="preserve"> </w:t>
      </w:r>
      <w:r w:rsidRPr="00190274">
        <w:t>Текст</w:t>
      </w:r>
      <w:r w:rsidRPr="006B1721">
        <w:rPr>
          <w:lang w:val="en-US"/>
        </w:rPr>
        <w:t xml:space="preserve"> </w:t>
      </w:r>
      <w:proofErr w:type="spellStart"/>
      <w:proofErr w:type="gramStart"/>
      <w:r w:rsidRPr="00190274">
        <w:t>л</w:t>
      </w:r>
      <w:proofErr w:type="gramEnd"/>
      <w:r w:rsidRPr="00190274">
        <w:t>іцензії</w:t>
      </w:r>
      <w:proofErr w:type="spellEnd"/>
      <w:r w:rsidRPr="006B1721">
        <w:rPr>
          <w:lang w:val="en-US"/>
        </w:rPr>
        <w:t xml:space="preserve"> </w:t>
      </w:r>
      <w:r w:rsidRPr="00190274">
        <w:t>на</w:t>
      </w:r>
      <w:r w:rsidRPr="006B1721">
        <w:rPr>
          <w:lang w:val="en-US"/>
        </w:rPr>
        <w:t xml:space="preserve"> </w:t>
      </w:r>
      <w:proofErr w:type="spellStart"/>
      <w:r w:rsidRPr="00190274">
        <w:t>сайті</w:t>
      </w:r>
      <w:proofErr w:type="spellEnd"/>
      <w:r w:rsidRPr="006B1721">
        <w:rPr>
          <w:lang w:val="en-US"/>
        </w:rPr>
        <w:t xml:space="preserve"> </w:t>
      </w:r>
      <w:r w:rsidRPr="00190274">
        <w:rPr>
          <w:lang w:val="en-US"/>
        </w:rPr>
        <w:t>Creative Commons</w:t>
      </w:r>
      <w:r w:rsidRPr="006B1721">
        <w:rPr>
          <w:lang w:val="en-US"/>
        </w:rPr>
        <w:t xml:space="preserve">: </w:t>
      </w:r>
      <w:hyperlink r:id="rId1" w:history="1">
        <w:r w:rsidRPr="006B1721">
          <w:rPr>
            <w:rStyle w:val="1"/>
            <w:lang w:val="en-US"/>
          </w:rPr>
          <w:t>https://creativecommons.org/licenses/by-nc-nd/4.0/legalcode.uk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FB"/>
    <w:rsid w:val="00303CFB"/>
    <w:rsid w:val="00AD38A0"/>
    <w:rsid w:val="00D23DC4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nhideWhenUsed/>
    <w:rsid w:val="00FF4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rsid w:val="00FF46F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nhideWhenUsed/>
    <w:rsid w:val="00FF46FB"/>
    <w:rPr>
      <w:vertAlign w:val="superscript"/>
    </w:rPr>
  </w:style>
  <w:style w:type="character" w:customStyle="1" w:styleId="1">
    <w:name w:val="Гиперссылка1"/>
    <w:basedOn w:val="a0"/>
    <w:uiPriority w:val="99"/>
    <w:unhideWhenUsed/>
    <w:rsid w:val="00FF46FB"/>
    <w:rPr>
      <w:color w:val="0563C1"/>
      <w:u w:val="single"/>
    </w:rPr>
  </w:style>
  <w:style w:type="paragraph" w:styleId="a6">
    <w:name w:val="footer"/>
    <w:basedOn w:val="a"/>
    <w:link w:val="a7"/>
    <w:uiPriority w:val="99"/>
    <w:unhideWhenUsed/>
    <w:rsid w:val="00FF46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7">
    <w:name w:val="Нижний колонтитул Знак"/>
    <w:basedOn w:val="a0"/>
    <w:link w:val="a6"/>
    <w:uiPriority w:val="99"/>
    <w:rsid w:val="00FF46F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8">
    <w:name w:val="Hyperlink"/>
    <w:basedOn w:val="a0"/>
    <w:uiPriority w:val="99"/>
    <w:semiHidden/>
    <w:unhideWhenUsed/>
    <w:rsid w:val="00FF4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nhideWhenUsed/>
    <w:rsid w:val="00FF4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rsid w:val="00FF46F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nhideWhenUsed/>
    <w:rsid w:val="00FF46FB"/>
    <w:rPr>
      <w:vertAlign w:val="superscript"/>
    </w:rPr>
  </w:style>
  <w:style w:type="character" w:customStyle="1" w:styleId="1">
    <w:name w:val="Гиперссылка1"/>
    <w:basedOn w:val="a0"/>
    <w:uiPriority w:val="99"/>
    <w:unhideWhenUsed/>
    <w:rsid w:val="00FF46FB"/>
    <w:rPr>
      <w:color w:val="0563C1"/>
      <w:u w:val="single"/>
    </w:rPr>
  </w:style>
  <w:style w:type="paragraph" w:styleId="a6">
    <w:name w:val="footer"/>
    <w:basedOn w:val="a"/>
    <w:link w:val="a7"/>
    <w:uiPriority w:val="99"/>
    <w:unhideWhenUsed/>
    <w:rsid w:val="00FF46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7">
    <w:name w:val="Нижний колонтитул Знак"/>
    <w:basedOn w:val="a0"/>
    <w:link w:val="a6"/>
    <w:uiPriority w:val="99"/>
    <w:rsid w:val="00FF46F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8">
    <w:name w:val="Hyperlink"/>
    <w:basedOn w:val="a0"/>
    <w:uiPriority w:val="99"/>
    <w:semiHidden/>
    <w:unhideWhenUsed/>
    <w:rsid w:val="00FF4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nd/4.0/legalcode.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Хоменко Ірина Іванівна</dc:creator>
  <cp:lastModifiedBy>Хоменко Ірина Іванівна</cp:lastModifiedBy>
  <cp:revision>1</cp:revision>
  <dcterms:created xsi:type="dcterms:W3CDTF">2024-12-30T14:11:00Z</dcterms:created>
  <dcterms:modified xsi:type="dcterms:W3CDTF">2024-12-30T14:13:00Z</dcterms:modified>
</cp:coreProperties>
</file>