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C" w:rsidRPr="00052DBE" w:rsidRDefault="00A8311C" w:rsidP="00A8311C">
      <w:pPr>
        <w:tabs>
          <w:tab w:val="left" w:pos="142"/>
        </w:tabs>
        <w:ind w:left="7655" w:hanging="709"/>
        <w:jc w:val="both"/>
        <w:rPr>
          <w:lang w:val="uk-UA"/>
        </w:rPr>
      </w:pPr>
      <w:bookmarkStart w:id="0" w:name="_GoBack"/>
      <w:bookmarkEnd w:id="0"/>
      <w:r w:rsidRPr="00052DBE">
        <w:rPr>
          <w:lang w:val="uk-UA"/>
        </w:rPr>
        <w:t>Додаток</w:t>
      </w:r>
    </w:p>
    <w:p w:rsidR="00D76465" w:rsidRPr="00052DBE" w:rsidRDefault="00A8311C" w:rsidP="00A8311C">
      <w:pPr>
        <w:tabs>
          <w:tab w:val="left" w:pos="142"/>
        </w:tabs>
        <w:ind w:left="7655" w:hanging="709"/>
        <w:jc w:val="both"/>
        <w:rPr>
          <w:lang w:val="uk-UA"/>
        </w:rPr>
      </w:pPr>
      <w:r w:rsidRPr="00052DBE">
        <w:rPr>
          <w:lang w:val="uk-UA"/>
        </w:rPr>
        <w:t>до листа НАН України</w:t>
      </w:r>
    </w:p>
    <w:p w:rsidR="00A8311C" w:rsidRPr="00D33522" w:rsidRDefault="001426B5" w:rsidP="00A8311C">
      <w:pPr>
        <w:tabs>
          <w:tab w:val="left" w:pos="142"/>
        </w:tabs>
        <w:ind w:left="7655" w:hanging="709"/>
        <w:jc w:val="both"/>
        <w:rPr>
          <w:lang w:val="uk-UA"/>
        </w:rPr>
      </w:pPr>
      <w:r>
        <w:rPr>
          <w:lang w:val="uk-UA"/>
        </w:rPr>
        <w:t>від</w:t>
      </w:r>
      <w:r w:rsidR="00D33522">
        <w:rPr>
          <w:lang w:val="uk-UA"/>
        </w:rPr>
        <w:t xml:space="preserve"> 19.11.2018 № 58</w:t>
      </w:r>
      <w:r w:rsidR="00D33522">
        <w:rPr>
          <w:lang w:val="en-US"/>
        </w:rPr>
        <w:t>/</w:t>
      </w:r>
      <w:r w:rsidR="00D33522">
        <w:rPr>
          <w:lang w:val="uk-UA"/>
        </w:rPr>
        <w:t>1763-8</w:t>
      </w:r>
    </w:p>
    <w:p w:rsidR="00A8311C" w:rsidRPr="00F81546" w:rsidRDefault="00A8311C" w:rsidP="00B06B00">
      <w:pPr>
        <w:tabs>
          <w:tab w:val="left" w:pos="142"/>
        </w:tabs>
        <w:spacing w:after="120"/>
        <w:ind w:left="-567" w:firstLine="510"/>
        <w:jc w:val="both"/>
        <w:rPr>
          <w:sz w:val="24"/>
          <w:szCs w:val="24"/>
          <w:lang w:val="uk-UA"/>
        </w:rPr>
      </w:pPr>
    </w:p>
    <w:p w:rsidR="00776FA8" w:rsidRPr="00F81546" w:rsidRDefault="00776FA8" w:rsidP="00760A89">
      <w:pPr>
        <w:tabs>
          <w:tab w:val="left" w:pos="142"/>
        </w:tabs>
        <w:spacing w:after="60"/>
        <w:jc w:val="center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>Рекомендації</w:t>
      </w:r>
    </w:p>
    <w:p w:rsidR="00776FA8" w:rsidRPr="00F81546" w:rsidRDefault="00776FA8" w:rsidP="00760A89">
      <w:pPr>
        <w:tabs>
          <w:tab w:val="left" w:pos="142"/>
        </w:tabs>
        <w:jc w:val="center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>щодо створення, охорони та використання об’єктів права інтелектуальної власності</w:t>
      </w:r>
    </w:p>
    <w:p w:rsidR="00776FA8" w:rsidRPr="00F81546" w:rsidRDefault="00776FA8" w:rsidP="00760A89">
      <w:pPr>
        <w:tabs>
          <w:tab w:val="left" w:pos="142"/>
        </w:tabs>
        <w:spacing w:after="120"/>
        <w:jc w:val="center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>при співробітництві наукових установ НАН України та КНР</w:t>
      </w:r>
    </w:p>
    <w:p w:rsidR="00776FA8" w:rsidRPr="00F81546" w:rsidRDefault="00776FA8" w:rsidP="00776FA8">
      <w:pPr>
        <w:tabs>
          <w:tab w:val="left" w:pos="142"/>
        </w:tabs>
        <w:spacing w:after="120"/>
        <w:jc w:val="both"/>
        <w:rPr>
          <w:sz w:val="24"/>
          <w:szCs w:val="24"/>
          <w:lang w:val="uk-UA"/>
        </w:rPr>
      </w:pPr>
    </w:p>
    <w:p w:rsidR="00776FA8" w:rsidRPr="00F81546" w:rsidRDefault="00776FA8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1. Рекомендації розроблено на виконання розпорядження Президії НАН України № 339 від 15.06.2018 «Щодо вдосконалення наукового та науково-технічного співробітництва з установами КНР».</w:t>
      </w:r>
    </w:p>
    <w:p w:rsidR="00776FA8" w:rsidRPr="00F81546" w:rsidRDefault="00776FA8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2. Рекомендації стосуються врегулювання питань створення, охорони та використання об’єктів права інтелектуальної власності при:</w:t>
      </w:r>
    </w:p>
    <w:p w:rsidR="00520D83" w:rsidRPr="00F81546" w:rsidRDefault="00520D83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а) </w:t>
      </w:r>
      <w:r w:rsidR="00776FA8" w:rsidRPr="00F81546">
        <w:rPr>
          <w:sz w:val="24"/>
          <w:szCs w:val="24"/>
          <w:lang w:val="uk-UA"/>
        </w:rPr>
        <w:t>утворенні спільних центрів, лабораторій, інших спільних організацій та підрозділів (далі – спільні організації)</w:t>
      </w:r>
      <w:r w:rsidRPr="00F81546">
        <w:rPr>
          <w:sz w:val="24"/>
          <w:szCs w:val="24"/>
          <w:lang w:val="uk-UA"/>
        </w:rPr>
        <w:t xml:space="preserve"> між науковими установами НАН України (далі – установи НАН України) та установами, організаціями та підприємствами КНР (далі – Установи КНР) (далі – Сторони);</w:t>
      </w:r>
    </w:p>
    <w:p w:rsidR="00776FA8" w:rsidRPr="00F81546" w:rsidRDefault="00520D83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б) проведенні спільних науково-дослідних та дослідно-конструкторських, технологічних робіт (далі </w:t>
      </w:r>
      <w:r w:rsidRPr="00F81546">
        <w:rPr>
          <w:sz w:val="24"/>
          <w:szCs w:val="24"/>
          <w:lang w:val="uk-UA"/>
        </w:rPr>
        <w:sym w:font="Symbol" w:char="F02D"/>
      </w:r>
      <w:r w:rsidRPr="00F81546">
        <w:rPr>
          <w:sz w:val="24"/>
          <w:szCs w:val="24"/>
          <w:lang w:val="uk-UA"/>
        </w:rPr>
        <w:t xml:space="preserve"> НДДКР)</w:t>
      </w:r>
      <w:r w:rsidRPr="00F81546">
        <w:rPr>
          <w:lang w:val="uk-UA"/>
        </w:rPr>
        <w:t xml:space="preserve"> </w:t>
      </w:r>
      <w:r w:rsidR="00776FA8" w:rsidRPr="00F81546">
        <w:rPr>
          <w:sz w:val="24"/>
          <w:szCs w:val="24"/>
          <w:lang w:val="uk-UA"/>
        </w:rPr>
        <w:t xml:space="preserve">між </w:t>
      </w:r>
      <w:r w:rsidRPr="00F81546">
        <w:rPr>
          <w:sz w:val="24"/>
          <w:szCs w:val="24"/>
          <w:lang w:val="uk-UA"/>
        </w:rPr>
        <w:t>Установами НАН України та Установами КНР;</w:t>
      </w:r>
    </w:p>
    <w:p w:rsidR="00520D83" w:rsidRPr="00F81546" w:rsidRDefault="002D5801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виконанні</w:t>
      </w:r>
      <w:r w:rsidR="00520D83" w:rsidRPr="00F81546">
        <w:rPr>
          <w:sz w:val="24"/>
          <w:szCs w:val="24"/>
          <w:lang w:val="uk-UA"/>
        </w:rPr>
        <w:t xml:space="preserve"> робіт установами НАН України на замовлення спільної організації або за замовленнями організацій КНР;</w:t>
      </w:r>
    </w:p>
    <w:p w:rsidR="00776FA8" w:rsidRPr="00F81546" w:rsidRDefault="00520D83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в) здійсненні </w:t>
      </w:r>
      <w:r w:rsidR="00776FA8" w:rsidRPr="00F81546">
        <w:rPr>
          <w:sz w:val="24"/>
          <w:szCs w:val="24"/>
          <w:lang w:val="uk-UA"/>
        </w:rPr>
        <w:t>трансфер</w:t>
      </w:r>
      <w:r w:rsidRPr="00F81546">
        <w:rPr>
          <w:sz w:val="24"/>
          <w:szCs w:val="24"/>
          <w:lang w:val="uk-UA"/>
        </w:rPr>
        <w:t>у</w:t>
      </w:r>
      <w:r w:rsidR="00776FA8" w:rsidRPr="00F81546">
        <w:rPr>
          <w:sz w:val="24"/>
          <w:szCs w:val="24"/>
          <w:lang w:val="uk-UA"/>
        </w:rPr>
        <w:t xml:space="preserve"> технологій;</w:t>
      </w:r>
    </w:p>
    <w:p w:rsidR="00776FA8" w:rsidRPr="00F81546" w:rsidRDefault="00520D83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г) переданні </w:t>
      </w:r>
      <w:r w:rsidR="00776FA8" w:rsidRPr="00F81546">
        <w:rPr>
          <w:sz w:val="24"/>
          <w:szCs w:val="24"/>
          <w:lang w:val="uk-UA"/>
        </w:rPr>
        <w:t>конфіденційної інформації</w:t>
      </w:r>
      <w:r w:rsidRPr="00F81546">
        <w:rPr>
          <w:sz w:val="24"/>
          <w:szCs w:val="24"/>
          <w:lang w:val="uk-UA"/>
        </w:rPr>
        <w:t>;</w:t>
      </w:r>
    </w:p>
    <w:p w:rsidR="00776FA8" w:rsidRPr="00F81546" w:rsidRDefault="00520D83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д) роботі </w:t>
      </w:r>
      <w:r w:rsidR="00776FA8" w:rsidRPr="00F81546">
        <w:rPr>
          <w:sz w:val="24"/>
          <w:szCs w:val="24"/>
          <w:lang w:val="uk-UA"/>
        </w:rPr>
        <w:t>спеціаліст</w:t>
      </w:r>
      <w:r w:rsidRPr="00F81546">
        <w:rPr>
          <w:sz w:val="24"/>
          <w:szCs w:val="24"/>
          <w:lang w:val="uk-UA"/>
        </w:rPr>
        <w:t>ів (вчених</w:t>
      </w:r>
      <w:r w:rsidR="00776FA8" w:rsidRPr="00F81546">
        <w:rPr>
          <w:sz w:val="24"/>
          <w:szCs w:val="24"/>
          <w:lang w:val="uk-UA"/>
        </w:rPr>
        <w:t>, дослідник</w:t>
      </w:r>
      <w:r w:rsidRPr="00F81546">
        <w:rPr>
          <w:sz w:val="24"/>
          <w:szCs w:val="24"/>
          <w:lang w:val="uk-UA"/>
        </w:rPr>
        <w:t>ів) (далі – спеціаліст) У</w:t>
      </w:r>
      <w:r w:rsidR="00776FA8" w:rsidRPr="00F81546">
        <w:rPr>
          <w:sz w:val="24"/>
          <w:szCs w:val="24"/>
          <w:lang w:val="uk-UA"/>
        </w:rPr>
        <w:t xml:space="preserve">станов НАН України, в </w:t>
      </w:r>
      <w:r w:rsidRPr="00F81546">
        <w:rPr>
          <w:sz w:val="24"/>
          <w:szCs w:val="24"/>
          <w:lang w:val="uk-UA"/>
        </w:rPr>
        <w:t>Установах КНР</w:t>
      </w:r>
      <w:r w:rsidR="00776FA8" w:rsidRPr="00F81546">
        <w:rPr>
          <w:sz w:val="24"/>
          <w:szCs w:val="24"/>
          <w:lang w:val="uk-UA"/>
        </w:rPr>
        <w:t xml:space="preserve">, та </w:t>
      </w:r>
      <w:r w:rsidRPr="00F81546">
        <w:rPr>
          <w:sz w:val="24"/>
          <w:szCs w:val="24"/>
          <w:lang w:val="uk-UA"/>
        </w:rPr>
        <w:t>спеціалістів Установ КНР, що працюють</w:t>
      </w:r>
      <w:r w:rsidR="00776FA8" w:rsidRPr="00F81546">
        <w:rPr>
          <w:sz w:val="24"/>
          <w:szCs w:val="24"/>
          <w:lang w:val="uk-UA"/>
        </w:rPr>
        <w:t xml:space="preserve"> в установах НАН України.</w:t>
      </w:r>
    </w:p>
    <w:p w:rsidR="00A47B57" w:rsidRPr="00F81546" w:rsidRDefault="00A47B57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3. При здійсненні видів співробітництва, зазначених у п. 2</w:t>
      </w:r>
      <w:r w:rsidR="00580C4A">
        <w:rPr>
          <w:sz w:val="24"/>
          <w:szCs w:val="24"/>
          <w:lang w:val="uk-UA"/>
        </w:rPr>
        <w:t>,</w:t>
      </w:r>
      <w:r w:rsidR="00232DB1">
        <w:rPr>
          <w:sz w:val="24"/>
          <w:szCs w:val="24"/>
          <w:lang w:val="uk-UA"/>
        </w:rPr>
        <w:t xml:space="preserve"> </w:t>
      </w:r>
      <w:r w:rsidRPr="00F81546">
        <w:rPr>
          <w:sz w:val="24"/>
          <w:szCs w:val="24"/>
          <w:lang w:val="uk-UA"/>
        </w:rPr>
        <w:t xml:space="preserve">укладаються такі види </w:t>
      </w:r>
      <w:r w:rsidR="00BE3D59">
        <w:rPr>
          <w:sz w:val="24"/>
          <w:szCs w:val="24"/>
          <w:lang w:val="uk-UA"/>
        </w:rPr>
        <w:t xml:space="preserve">договорів </w:t>
      </w:r>
      <w:r w:rsidRPr="00F81546">
        <w:rPr>
          <w:sz w:val="24"/>
          <w:szCs w:val="24"/>
          <w:lang w:val="uk-UA"/>
        </w:rPr>
        <w:t>(</w:t>
      </w:r>
      <w:r w:rsidR="00BE3D59">
        <w:rPr>
          <w:sz w:val="24"/>
          <w:szCs w:val="24"/>
          <w:lang w:val="uk-UA"/>
        </w:rPr>
        <w:t>контрактів</w:t>
      </w:r>
      <w:r w:rsidRPr="00F81546">
        <w:rPr>
          <w:sz w:val="24"/>
          <w:szCs w:val="24"/>
          <w:lang w:val="uk-UA"/>
        </w:rPr>
        <w:t>):</w:t>
      </w:r>
    </w:p>
    <w:p w:rsidR="00A47B57" w:rsidRPr="00F81546" w:rsidRDefault="00A47B57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а) договори про створення спільних організацій</w:t>
      </w:r>
      <w:r w:rsidR="009E1BAF">
        <w:rPr>
          <w:sz w:val="24"/>
          <w:szCs w:val="24"/>
          <w:lang w:val="uk-UA"/>
        </w:rPr>
        <w:t xml:space="preserve"> (підрозділів)</w:t>
      </w:r>
      <w:r w:rsidRPr="00F81546">
        <w:rPr>
          <w:sz w:val="24"/>
          <w:szCs w:val="24"/>
          <w:lang w:val="uk-UA"/>
        </w:rPr>
        <w:t>;</w:t>
      </w:r>
    </w:p>
    <w:p w:rsidR="00A47B57" w:rsidRPr="00F81546" w:rsidRDefault="00A47B57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б) договори </w:t>
      </w:r>
      <w:r w:rsidR="009E1BAF">
        <w:rPr>
          <w:sz w:val="24"/>
          <w:szCs w:val="24"/>
          <w:lang w:val="uk-UA"/>
        </w:rPr>
        <w:t xml:space="preserve">на виконання </w:t>
      </w:r>
      <w:r w:rsidRPr="009E1BAF">
        <w:rPr>
          <w:i/>
          <w:sz w:val="24"/>
          <w:szCs w:val="24"/>
          <w:lang w:val="uk-UA"/>
        </w:rPr>
        <w:t>спільних</w:t>
      </w:r>
      <w:r w:rsidRPr="00F81546">
        <w:rPr>
          <w:sz w:val="24"/>
          <w:szCs w:val="24"/>
          <w:lang w:val="uk-UA"/>
        </w:rPr>
        <w:t xml:space="preserve"> науково-дослідних та дослідно-конструкторських, технологічних робіт;</w:t>
      </w:r>
    </w:p>
    <w:p w:rsidR="00A47B57" w:rsidRPr="00F81546" w:rsidRDefault="00A47B57" w:rsidP="00A47B57">
      <w:pPr>
        <w:pStyle w:val="af"/>
        <w:tabs>
          <w:tab w:val="left" w:pos="142"/>
        </w:tabs>
        <w:spacing w:after="120"/>
        <w:ind w:left="0" w:firstLine="510"/>
        <w:contextualSpacing w:val="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в) договор</w:t>
      </w:r>
      <w:r w:rsidR="00F33448">
        <w:rPr>
          <w:sz w:val="24"/>
          <w:szCs w:val="24"/>
          <w:lang w:val="uk-UA"/>
        </w:rPr>
        <w:t>и</w:t>
      </w:r>
      <w:r w:rsidRPr="00F81546">
        <w:rPr>
          <w:sz w:val="24"/>
          <w:szCs w:val="24"/>
          <w:lang w:val="uk-UA"/>
        </w:rPr>
        <w:t xml:space="preserve"> </w:t>
      </w:r>
      <w:r w:rsidR="009E1BAF">
        <w:rPr>
          <w:sz w:val="24"/>
          <w:szCs w:val="24"/>
          <w:lang w:val="uk-UA"/>
        </w:rPr>
        <w:t xml:space="preserve">на виконання </w:t>
      </w:r>
      <w:r w:rsidRPr="00F81546">
        <w:rPr>
          <w:sz w:val="24"/>
          <w:szCs w:val="24"/>
          <w:lang w:val="uk-UA"/>
        </w:rPr>
        <w:t xml:space="preserve">науково-дослідних та дослідно-конструкторських, технологічних робіт Установами НАН України </w:t>
      </w:r>
      <w:r w:rsidRPr="009E1BAF">
        <w:rPr>
          <w:i/>
          <w:sz w:val="24"/>
          <w:szCs w:val="24"/>
          <w:lang w:val="uk-UA"/>
        </w:rPr>
        <w:t>за замовленням</w:t>
      </w:r>
      <w:r w:rsidRPr="00F81546">
        <w:rPr>
          <w:sz w:val="24"/>
          <w:szCs w:val="24"/>
          <w:lang w:val="uk-UA"/>
        </w:rPr>
        <w:t xml:space="preserve"> Установ КНР;</w:t>
      </w:r>
    </w:p>
    <w:p w:rsidR="00520D83" w:rsidRPr="00F81546" w:rsidRDefault="00A47B57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г) </w:t>
      </w:r>
      <w:r w:rsidR="00B10CC6" w:rsidRPr="00F81546">
        <w:rPr>
          <w:sz w:val="24"/>
          <w:szCs w:val="24"/>
          <w:lang w:val="uk-UA"/>
        </w:rPr>
        <w:t>договор</w:t>
      </w:r>
      <w:r w:rsidR="00F33448">
        <w:rPr>
          <w:sz w:val="24"/>
          <w:szCs w:val="24"/>
          <w:lang w:val="uk-UA"/>
        </w:rPr>
        <w:t>и</w:t>
      </w:r>
      <w:r w:rsidR="00B10CC6" w:rsidRPr="00F81546">
        <w:rPr>
          <w:sz w:val="24"/>
          <w:szCs w:val="24"/>
          <w:lang w:val="uk-UA"/>
        </w:rPr>
        <w:t xml:space="preserve"> про трансфер техн</w:t>
      </w:r>
      <w:r w:rsidR="002E452F">
        <w:rPr>
          <w:sz w:val="24"/>
          <w:szCs w:val="24"/>
          <w:lang w:val="uk-UA"/>
        </w:rPr>
        <w:t>ологій, у тому числі ліцензійні</w:t>
      </w:r>
      <w:r w:rsidR="00B10CC6" w:rsidRPr="00F81546">
        <w:rPr>
          <w:sz w:val="24"/>
          <w:szCs w:val="24"/>
          <w:lang w:val="uk-UA"/>
        </w:rPr>
        <w:t xml:space="preserve"> договор</w:t>
      </w:r>
      <w:r w:rsidR="002E452F">
        <w:rPr>
          <w:sz w:val="24"/>
          <w:szCs w:val="24"/>
          <w:lang w:val="uk-UA"/>
        </w:rPr>
        <w:t>и</w:t>
      </w:r>
      <w:r w:rsidR="00B10CC6" w:rsidRPr="00F81546">
        <w:rPr>
          <w:sz w:val="24"/>
          <w:szCs w:val="24"/>
          <w:lang w:val="uk-UA"/>
        </w:rPr>
        <w:t>;</w:t>
      </w:r>
    </w:p>
    <w:p w:rsidR="00632E3D" w:rsidRDefault="00D076E6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4</w:t>
      </w:r>
      <w:r w:rsidR="00776FA8" w:rsidRPr="00F81546">
        <w:rPr>
          <w:sz w:val="24"/>
          <w:szCs w:val="24"/>
          <w:lang w:val="uk-UA"/>
        </w:rPr>
        <w:t>.</w:t>
      </w:r>
      <w:r w:rsidR="00632E3D">
        <w:rPr>
          <w:sz w:val="24"/>
          <w:szCs w:val="24"/>
          <w:lang w:val="uk-UA"/>
        </w:rPr>
        <w:t xml:space="preserve"> О</w:t>
      </w:r>
      <w:r w:rsidR="00632E3D" w:rsidRPr="00632E3D">
        <w:rPr>
          <w:sz w:val="24"/>
          <w:szCs w:val="24"/>
          <w:lang w:val="uk-UA"/>
        </w:rPr>
        <w:t xml:space="preserve">сновним документом, </w:t>
      </w:r>
      <w:r w:rsidR="00632E3D">
        <w:rPr>
          <w:sz w:val="24"/>
          <w:szCs w:val="24"/>
          <w:lang w:val="uk-UA"/>
        </w:rPr>
        <w:t>що визначає мету та організацію проведення НДДКР та трансферу технологій в рамках спільного співробітництва Установ НАН України та Установ КНР, є науково-технічний проект.</w:t>
      </w:r>
    </w:p>
    <w:p w:rsidR="00632E3D" w:rsidRDefault="00632E3D" w:rsidP="00632E3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632E3D">
        <w:rPr>
          <w:sz w:val="24"/>
          <w:szCs w:val="24"/>
          <w:lang w:val="uk-UA"/>
        </w:rPr>
        <w:t xml:space="preserve">Установи НАН України та Установи КНР визначають перелік науково-технічних проектів, що передбачається реалізовувати в рамках діяльності спільних організацій або за договорами </w:t>
      </w:r>
      <w:r w:rsidR="00580C4A">
        <w:rPr>
          <w:sz w:val="24"/>
          <w:szCs w:val="24"/>
          <w:lang w:val="uk-UA"/>
        </w:rPr>
        <w:t>на виконання</w:t>
      </w:r>
      <w:r w:rsidRPr="00632E3D">
        <w:rPr>
          <w:sz w:val="24"/>
          <w:szCs w:val="24"/>
          <w:lang w:val="uk-UA"/>
        </w:rPr>
        <w:t xml:space="preserve"> НДДКР, договорами про трансфер технологій.</w:t>
      </w:r>
    </w:p>
    <w:p w:rsidR="00632E3D" w:rsidRDefault="00632E3D" w:rsidP="00632E3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Неодмінною складовою частиною науково-технічного проекту є План використання результатів дослідження.</w:t>
      </w:r>
    </w:p>
    <w:p w:rsidR="00632E3D" w:rsidRDefault="00632E3D" w:rsidP="00632E3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науково-технічного проекту та Плану використання результатів дослідження та порядок його реалізації наведено у пп. 9, 10 </w:t>
      </w:r>
      <w:r w:rsidR="00232DB1">
        <w:rPr>
          <w:sz w:val="24"/>
          <w:szCs w:val="24"/>
          <w:lang w:val="uk-UA"/>
        </w:rPr>
        <w:t xml:space="preserve">Додатку 1 до </w:t>
      </w:r>
      <w:r>
        <w:rPr>
          <w:sz w:val="24"/>
          <w:szCs w:val="24"/>
          <w:lang w:val="uk-UA"/>
        </w:rPr>
        <w:t>цих Рекомендацій.</w:t>
      </w:r>
    </w:p>
    <w:p w:rsidR="009065AF" w:rsidRPr="00D33522" w:rsidRDefault="009065AF" w:rsidP="00632E3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lastRenderedPageBreak/>
        <w:t xml:space="preserve">Науково-технічний проект є додатком до договору </w:t>
      </w:r>
      <w:r w:rsidR="00580C4A" w:rsidRPr="00D33522">
        <w:rPr>
          <w:sz w:val="24"/>
          <w:szCs w:val="24"/>
          <w:lang w:val="uk-UA"/>
        </w:rPr>
        <w:t xml:space="preserve">на виконання </w:t>
      </w:r>
      <w:r w:rsidRPr="00D33522">
        <w:rPr>
          <w:sz w:val="24"/>
          <w:szCs w:val="24"/>
          <w:lang w:val="uk-UA"/>
        </w:rPr>
        <w:t xml:space="preserve">НДДКР або договору про трансфер технологій. </w:t>
      </w:r>
    </w:p>
    <w:p w:rsidR="00DD5C87" w:rsidRPr="00D33522" w:rsidRDefault="00632E3D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 xml:space="preserve">5. </w:t>
      </w:r>
      <w:r w:rsidR="00DD5C87" w:rsidRPr="00D33522">
        <w:rPr>
          <w:i/>
          <w:sz w:val="24"/>
          <w:szCs w:val="24"/>
          <w:lang w:val="uk-UA"/>
        </w:rPr>
        <w:t>Рекомендується</w:t>
      </w:r>
      <w:r w:rsidR="00DD5C87" w:rsidRPr="00D33522">
        <w:rPr>
          <w:sz w:val="24"/>
          <w:szCs w:val="24"/>
          <w:lang w:val="uk-UA"/>
        </w:rPr>
        <w:t xml:space="preserve"> включати до </w:t>
      </w:r>
      <w:r w:rsidR="007C3B9F" w:rsidRPr="00D33522">
        <w:rPr>
          <w:sz w:val="24"/>
          <w:szCs w:val="24"/>
          <w:lang w:val="uk-UA"/>
        </w:rPr>
        <w:t>договорів</w:t>
      </w:r>
      <w:r w:rsidR="00261B18" w:rsidRPr="00D33522">
        <w:rPr>
          <w:sz w:val="24"/>
          <w:szCs w:val="24"/>
          <w:lang w:val="uk-UA"/>
        </w:rPr>
        <w:t>, що укладаються між Установами НАН України та У</w:t>
      </w:r>
      <w:r w:rsidR="00DD5C87" w:rsidRPr="00D33522">
        <w:rPr>
          <w:sz w:val="24"/>
          <w:szCs w:val="24"/>
          <w:lang w:val="uk-UA"/>
        </w:rPr>
        <w:t>становами КНР,</w:t>
      </w:r>
      <w:r w:rsidR="00BA4455" w:rsidRPr="00D33522">
        <w:rPr>
          <w:sz w:val="24"/>
          <w:szCs w:val="24"/>
          <w:lang w:val="uk-UA"/>
        </w:rPr>
        <w:t xml:space="preserve"> а також в якості додатка – до договорів про утворення спільних організацій Установ НАН України та Установ КНР </w:t>
      </w:r>
      <w:r w:rsidR="00DD5C87" w:rsidRPr="00D33522">
        <w:rPr>
          <w:i/>
          <w:sz w:val="24"/>
          <w:szCs w:val="24"/>
          <w:lang w:val="uk-UA"/>
        </w:rPr>
        <w:t>положення</w:t>
      </w:r>
      <w:r w:rsidR="005F3006" w:rsidRPr="00D33522">
        <w:rPr>
          <w:i/>
          <w:sz w:val="24"/>
          <w:szCs w:val="24"/>
          <w:lang w:val="uk-UA"/>
        </w:rPr>
        <w:t xml:space="preserve">, наведені </w:t>
      </w:r>
      <w:r w:rsidR="00BA4455" w:rsidRPr="00D33522">
        <w:rPr>
          <w:i/>
          <w:sz w:val="24"/>
          <w:szCs w:val="24"/>
          <w:lang w:val="uk-UA"/>
        </w:rPr>
        <w:t xml:space="preserve"> </w:t>
      </w:r>
      <w:r w:rsidR="005F3006" w:rsidRPr="00D33522">
        <w:rPr>
          <w:i/>
          <w:sz w:val="24"/>
          <w:szCs w:val="24"/>
          <w:lang w:val="uk-UA"/>
        </w:rPr>
        <w:t xml:space="preserve">у </w:t>
      </w:r>
      <w:r w:rsidR="005F3006" w:rsidRPr="00D33522">
        <w:rPr>
          <w:sz w:val="24"/>
          <w:szCs w:val="24"/>
          <w:lang w:val="uk-UA"/>
        </w:rPr>
        <w:t>Додатку</w:t>
      </w:r>
      <w:r w:rsidR="00BA4455" w:rsidRPr="00D33522">
        <w:rPr>
          <w:sz w:val="24"/>
          <w:szCs w:val="24"/>
          <w:lang w:val="uk-UA"/>
        </w:rPr>
        <w:t xml:space="preserve"> 1</w:t>
      </w:r>
      <w:r w:rsidR="00DD5C87" w:rsidRPr="00D33522">
        <w:rPr>
          <w:sz w:val="24"/>
          <w:szCs w:val="24"/>
          <w:lang w:val="uk-UA"/>
        </w:rPr>
        <w:t xml:space="preserve"> </w:t>
      </w:r>
      <w:r w:rsidR="00BA4455" w:rsidRPr="00D33522">
        <w:rPr>
          <w:sz w:val="24"/>
          <w:szCs w:val="24"/>
          <w:lang w:val="uk-UA"/>
        </w:rPr>
        <w:t xml:space="preserve">до </w:t>
      </w:r>
      <w:r w:rsidR="00DD5C87" w:rsidRPr="00D33522">
        <w:rPr>
          <w:sz w:val="24"/>
          <w:szCs w:val="24"/>
          <w:lang w:val="uk-UA"/>
        </w:rPr>
        <w:t xml:space="preserve">цих Рекомендацій. </w:t>
      </w:r>
    </w:p>
    <w:p w:rsidR="00BA4455" w:rsidRPr="00D33522" w:rsidRDefault="00BA4455" w:rsidP="00A47B5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 xml:space="preserve">6. При підготовці договорів про трансфер технологій Установи НАН України мають </w:t>
      </w:r>
      <w:r w:rsidR="002D5801" w:rsidRPr="00D33522">
        <w:rPr>
          <w:sz w:val="24"/>
          <w:szCs w:val="24"/>
          <w:lang w:val="uk-UA"/>
        </w:rPr>
        <w:t>керуватися вимогами</w:t>
      </w:r>
      <w:r w:rsidRPr="00D33522">
        <w:rPr>
          <w:sz w:val="24"/>
          <w:szCs w:val="24"/>
          <w:lang w:val="uk-UA"/>
        </w:rPr>
        <w:t xml:space="preserve"> законодавства України з укладання вказаних договорів. </w:t>
      </w:r>
      <w:r w:rsidR="00312DE8" w:rsidRPr="00D33522">
        <w:rPr>
          <w:bCs/>
          <w:sz w:val="24"/>
          <w:szCs w:val="24"/>
          <w:lang w:val="uk-UA"/>
        </w:rPr>
        <w:t xml:space="preserve">Рекомендації з застосування положень нової редакції Закону України “Про державне регулювання діяльності в сфері трансферу технологій” </w:t>
      </w:r>
      <w:r w:rsidR="00580C4A" w:rsidRPr="00D33522">
        <w:rPr>
          <w:bCs/>
          <w:sz w:val="24"/>
          <w:szCs w:val="24"/>
          <w:lang w:val="uk-UA"/>
        </w:rPr>
        <w:t xml:space="preserve">направлені науковим установам листом Президії НАН України </w:t>
      </w:r>
      <w:r w:rsidR="00312DE8" w:rsidRPr="00D33522">
        <w:rPr>
          <w:bCs/>
          <w:sz w:val="24"/>
          <w:szCs w:val="24"/>
          <w:lang w:val="uk-UA"/>
        </w:rPr>
        <w:t xml:space="preserve">від </w:t>
      </w:r>
      <w:r w:rsidR="00580C4A" w:rsidRPr="00D33522">
        <w:rPr>
          <w:sz w:val="24"/>
          <w:szCs w:val="24"/>
          <w:lang w:val="uk-UA"/>
        </w:rPr>
        <w:t>17.11.2014 № 58/2079-8</w:t>
      </w:r>
      <w:r w:rsidR="00312DE8" w:rsidRPr="00D33522">
        <w:rPr>
          <w:sz w:val="24"/>
          <w:szCs w:val="24"/>
          <w:lang w:val="uk-UA"/>
        </w:rPr>
        <w:t xml:space="preserve"> (Додаток 2).</w:t>
      </w:r>
    </w:p>
    <w:p w:rsidR="00566020" w:rsidRPr="00D33522" w:rsidRDefault="00566020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 w:eastAsia="en-US"/>
        </w:rPr>
      </w:pPr>
      <w:r w:rsidRPr="00D33522">
        <w:rPr>
          <w:sz w:val="24"/>
          <w:szCs w:val="24"/>
          <w:lang w:val="uk-UA" w:eastAsia="en-US"/>
        </w:rPr>
        <w:t xml:space="preserve">Договори на </w:t>
      </w:r>
      <w:r w:rsidR="00F5400B" w:rsidRPr="00D33522">
        <w:rPr>
          <w:sz w:val="24"/>
          <w:szCs w:val="24"/>
          <w:lang w:val="uk-UA" w:eastAsia="en-US"/>
        </w:rPr>
        <w:t xml:space="preserve">виконання </w:t>
      </w:r>
      <w:r w:rsidRPr="00D33522">
        <w:rPr>
          <w:sz w:val="24"/>
          <w:szCs w:val="24"/>
          <w:lang w:val="uk-UA" w:eastAsia="en-US"/>
        </w:rPr>
        <w:t xml:space="preserve">НДДКР укладаються у відповідності до глави 62 Цивільного кодексу України та </w:t>
      </w:r>
      <w:r w:rsidR="00B96F2D" w:rsidRPr="00D33522">
        <w:rPr>
          <w:sz w:val="24"/>
          <w:szCs w:val="24"/>
          <w:lang w:val="uk-UA" w:eastAsia="en-US"/>
        </w:rPr>
        <w:t xml:space="preserve">з </w:t>
      </w:r>
      <w:r w:rsidRPr="00D33522">
        <w:rPr>
          <w:sz w:val="24"/>
          <w:szCs w:val="24"/>
          <w:lang w:val="uk-UA" w:eastAsia="en-US"/>
        </w:rPr>
        <w:t>врахуванням цих Рекомендацій.</w:t>
      </w:r>
    </w:p>
    <w:p w:rsidR="00A813B9" w:rsidRPr="00D33522" w:rsidRDefault="00A813B9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Примірна форма ліцензійного договору</w:t>
      </w:r>
      <w:r w:rsidR="0020084B" w:rsidRPr="00D33522">
        <w:rPr>
          <w:sz w:val="24"/>
          <w:szCs w:val="24"/>
          <w:lang w:val="uk-UA"/>
        </w:rPr>
        <w:t xml:space="preserve"> щодо надання ліцензій на використання об’єктів права інтелектуальної власності; ноу-хау, </w:t>
      </w:r>
      <w:r w:rsidRPr="00D33522">
        <w:rPr>
          <w:sz w:val="24"/>
          <w:szCs w:val="24"/>
          <w:lang w:val="uk-UA"/>
        </w:rPr>
        <w:t>що</w:t>
      </w:r>
      <w:r w:rsidR="00D5143A" w:rsidRPr="00D33522">
        <w:rPr>
          <w:sz w:val="24"/>
          <w:szCs w:val="24"/>
          <w:lang w:val="uk-UA"/>
        </w:rPr>
        <w:t xml:space="preserve"> </w:t>
      </w:r>
      <w:r w:rsidRPr="00D33522">
        <w:rPr>
          <w:sz w:val="24"/>
          <w:szCs w:val="24"/>
          <w:lang w:val="uk-UA"/>
        </w:rPr>
        <w:t>рекомендується для використання при укладанні договорів</w:t>
      </w:r>
      <w:r w:rsidR="00D5143A" w:rsidRPr="00D33522">
        <w:rPr>
          <w:sz w:val="24"/>
          <w:szCs w:val="24"/>
          <w:lang w:val="uk-UA"/>
        </w:rPr>
        <w:t xml:space="preserve"> </w:t>
      </w:r>
      <w:r w:rsidRPr="00D33522">
        <w:rPr>
          <w:sz w:val="24"/>
          <w:szCs w:val="24"/>
          <w:lang w:val="uk-UA"/>
        </w:rPr>
        <w:t>між Установами НАН України та Установами КНР</w:t>
      </w:r>
      <w:r w:rsidR="0097685A" w:rsidRPr="00D33522">
        <w:rPr>
          <w:sz w:val="24"/>
          <w:szCs w:val="24"/>
          <w:lang w:val="uk-UA"/>
        </w:rPr>
        <w:t>,</w:t>
      </w:r>
      <w:r w:rsidRPr="00D33522">
        <w:rPr>
          <w:sz w:val="24"/>
          <w:szCs w:val="24"/>
          <w:lang w:val="uk-UA"/>
        </w:rPr>
        <w:t xml:space="preserve"> додається (Додаток 3).</w:t>
      </w:r>
      <w:r w:rsidR="00D5143A" w:rsidRPr="00D33522">
        <w:rPr>
          <w:sz w:val="24"/>
          <w:szCs w:val="24"/>
          <w:lang w:val="uk-UA"/>
        </w:rPr>
        <w:t xml:space="preserve"> </w:t>
      </w:r>
    </w:p>
    <w:p w:rsidR="00B96F2D" w:rsidRPr="00D33522" w:rsidRDefault="00BA4455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1.7</w:t>
      </w:r>
      <w:r w:rsidR="00DD5C87" w:rsidRPr="00D33522">
        <w:rPr>
          <w:sz w:val="24"/>
          <w:szCs w:val="24"/>
          <w:lang w:val="uk-UA"/>
        </w:rPr>
        <w:t xml:space="preserve">. </w:t>
      </w:r>
      <w:r w:rsidR="00776FA8" w:rsidRPr="00D33522">
        <w:rPr>
          <w:sz w:val="24"/>
          <w:szCs w:val="24"/>
          <w:lang w:val="uk-UA"/>
        </w:rPr>
        <w:t>У випадку утворення установами НАН України та КНР спільних організацій</w:t>
      </w:r>
      <w:r w:rsidR="00F5400B" w:rsidRPr="00D33522">
        <w:rPr>
          <w:sz w:val="24"/>
          <w:szCs w:val="24"/>
          <w:lang w:val="uk-UA"/>
        </w:rPr>
        <w:t xml:space="preserve"> (підрозд</w:t>
      </w:r>
      <w:r w:rsidR="00B96F2D" w:rsidRPr="00D33522">
        <w:rPr>
          <w:sz w:val="24"/>
          <w:szCs w:val="24"/>
          <w:lang w:val="uk-UA"/>
        </w:rPr>
        <w:t>і</w:t>
      </w:r>
      <w:r w:rsidR="00F5400B" w:rsidRPr="00D33522">
        <w:rPr>
          <w:sz w:val="24"/>
          <w:szCs w:val="24"/>
          <w:lang w:val="uk-UA"/>
        </w:rPr>
        <w:t>лів)</w:t>
      </w:r>
      <w:r w:rsidR="00776FA8" w:rsidRPr="00D33522">
        <w:rPr>
          <w:sz w:val="24"/>
          <w:szCs w:val="24"/>
          <w:lang w:val="uk-UA"/>
        </w:rPr>
        <w:t xml:space="preserve"> рекомендується у договорі про їх утворення</w:t>
      </w:r>
      <w:r w:rsidR="00B96F2D" w:rsidRPr="00D33522">
        <w:rPr>
          <w:sz w:val="24"/>
          <w:szCs w:val="24"/>
          <w:lang w:val="uk-UA"/>
        </w:rPr>
        <w:t>:</w:t>
      </w:r>
    </w:p>
    <w:p w:rsidR="00B96F2D" w:rsidRPr="00D33522" w:rsidRDefault="00B96F2D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а) визначати умови, встановлені ст. 60 Закону України «Про наукову і науково-технічну діяльність»;</w:t>
      </w:r>
    </w:p>
    <w:p w:rsidR="00776FA8" w:rsidRPr="00D33522" w:rsidRDefault="00B96F2D" w:rsidP="00F64FB5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 xml:space="preserve">б) передбачати </w:t>
      </w:r>
      <w:r w:rsidR="00F64FB5" w:rsidRPr="00D33522">
        <w:rPr>
          <w:sz w:val="24"/>
          <w:szCs w:val="24"/>
          <w:lang w:val="uk-UA"/>
        </w:rPr>
        <w:t xml:space="preserve">у договорах про утворення спільних організацій додаток «Охорона та використання </w:t>
      </w:r>
      <w:r w:rsidR="00776FA8" w:rsidRPr="00D33522">
        <w:rPr>
          <w:sz w:val="24"/>
          <w:szCs w:val="24"/>
          <w:lang w:val="uk-UA"/>
        </w:rPr>
        <w:t>об’єктів п</w:t>
      </w:r>
      <w:r w:rsidR="00F64FB5" w:rsidRPr="00D33522">
        <w:rPr>
          <w:sz w:val="24"/>
          <w:szCs w:val="24"/>
          <w:lang w:val="uk-UA"/>
        </w:rPr>
        <w:t>рава інтелектуальної власності», що є невід</w:t>
      </w:r>
      <w:r w:rsidR="00F64FB5" w:rsidRPr="00D33522">
        <w:rPr>
          <w:sz w:val="24"/>
          <w:szCs w:val="24"/>
        </w:rPr>
        <w:t>’</w:t>
      </w:r>
      <w:r w:rsidR="00F64FB5" w:rsidRPr="00D33522">
        <w:rPr>
          <w:sz w:val="24"/>
          <w:szCs w:val="24"/>
          <w:lang w:val="uk-UA"/>
        </w:rPr>
        <w:t>ємною частиною договору</w:t>
      </w:r>
      <w:r w:rsidR="00D45C2C" w:rsidRPr="00D33522">
        <w:rPr>
          <w:sz w:val="24"/>
          <w:szCs w:val="24"/>
          <w:lang w:val="uk-UA"/>
        </w:rPr>
        <w:t>,</w:t>
      </w:r>
      <w:r w:rsidR="00F64FB5" w:rsidRPr="00D33522">
        <w:rPr>
          <w:sz w:val="24"/>
          <w:szCs w:val="24"/>
          <w:lang w:val="uk-UA"/>
        </w:rPr>
        <w:t xml:space="preserve"> та містить положення щодо:</w:t>
      </w:r>
    </w:p>
    <w:p w:rsidR="00776FA8" w:rsidRPr="00D33522" w:rsidRDefault="00776FA8" w:rsidP="00776FA8">
      <w:pPr>
        <w:tabs>
          <w:tab w:val="left" w:pos="142"/>
        </w:tabs>
        <w:spacing w:after="120"/>
        <w:ind w:left="397" w:right="397" w:firstLine="397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softHyphen/>
        <w:t>– охорони та використання об’єктів права інтелектуальної власності, що отримуються в результаті виконання науково-технічних проектів та інших форм співробітництва за цим Договором, а також відомостей, що становлять конфіденційну інформацію;</w:t>
      </w:r>
    </w:p>
    <w:p w:rsidR="00776FA8" w:rsidRPr="00D33522" w:rsidRDefault="00776FA8" w:rsidP="00776FA8">
      <w:pPr>
        <w:tabs>
          <w:tab w:val="left" w:pos="142"/>
        </w:tabs>
        <w:spacing w:after="120"/>
        <w:ind w:left="397" w:right="397" w:firstLine="397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– використання раніше створених об’єктів права інтелектуальної власності</w:t>
      </w:r>
      <w:r w:rsidR="00F5400B" w:rsidRPr="00D33522">
        <w:rPr>
          <w:sz w:val="24"/>
          <w:szCs w:val="24"/>
          <w:lang w:val="uk-UA"/>
        </w:rPr>
        <w:t>, ноу-хау</w:t>
      </w:r>
      <w:r w:rsidRPr="00D33522">
        <w:rPr>
          <w:sz w:val="24"/>
          <w:szCs w:val="24"/>
          <w:lang w:val="uk-UA"/>
        </w:rPr>
        <w:t xml:space="preserve"> та відомостей, що віднесено до конфіденційної інформації; </w:t>
      </w:r>
    </w:p>
    <w:p w:rsidR="00C70B1B" w:rsidRPr="00D33522" w:rsidRDefault="00776FA8" w:rsidP="00776FA8">
      <w:pPr>
        <w:tabs>
          <w:tab w:val="left" w:pos="142"/>
        </w:tabs>
        <w:spacing w:after="120"/>
        <w:ind w:left="397" w:right="397" w:firstLine="397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softHyphen/>
        <w:t>– прав на використання результатів, створених запрошеними вченими (дослідниками/спеціалістами), або за їх участі</w:t>
      </w:r>
      <w:r w:rsidR="00F64FB5" w:rsidRPr="00D33522">
        <w:rPr>
          <w:sz w:val="24"/>
          <w:szCs w:val="24"/>
          <w:lang w:val="uk-UA"/>
        </w:rPr>
        <w:t xml:space="preserve"> </w:t>
      </w:r>
    </w:p>
    <w:p w:rsidR="00776FA8" w:rsidRPr="00D33522" w:rsidRDefault="00C70B1B" w:rsidP="00776FA8">
      <w:pPr>
        <w:tabs>
          <w:tab w:val="left" w:pos="142"/>
        </w:tabs>
        <w:spacing w:after="120"/>
        <w:ind w:left="397" w:right="397" w:firstLine="397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П</w:t>
      </w:r>
      <w:r w:rsidR="00F64FB5" w:rsidRPr="00D33522">
        <w:rPr>
          <w:sz w:val="24"/>
          <w:szCs w:val="24"/>
          <w:lang w:val="uk-UA"/>
        </w:rPr>
        <w:t xml:space="preserve">римірна форма </w:t>
      </w:r>
      <w:r w:rsidR="00D45C2C" w:rsidRPr="00D33522">
        <w:rPr>
          <w:sz w:val="24"/>
          <w:szCs w:val="24"/>
          <w:lang w:val="uk-UA"/>
        </w:rPr>
        <w:t xml:space="preserve">положень </w:t>
      </w:r>
      <w:r w:rsidR="00F64FB5" w:rsidRPr="00D33522">
        <w:rPr>
          <w:sz w:val="24"/>
          <w:szCs w:val="24"/>
          <w:lang w:val="uk-UA"/>
        </w:rPr>
        <w:t>такого Додат</w:t>
      </w:r>
      <w:r w:rsidR="00D45C2C" w:rsidRPr="00D33522">
        <w:rPr>
          <w:sz w:val="24"/>
          <w:szCs w:val="24"/>
          <w:lang w:val="uk-UA"/>
        </w:rPr>
        <w:t>ку наведена у Додатку 1 до цих Р</w:t>
      </w:r>
      <w:r w:rsidR="00F64FB5" w:rsidRPr="00D33522">
        <w:rPr>
          <w:sz w:val="24"/>
          <w:szCs w:val="24"/>
          <w:lang w:val="uk-UA"/>
        </w:rPr>
        <w:t>екомендацій.</w:t>
      </w:r>
    </w:p>
    <w:p w:rsidR="00776FA8" w:rsidRPr="00D33522" w:rsidRDefault="00D45C2C" w:rsidP="00776FA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8</w:t>
      </w:r>
      <w:r w:rsidR="00776FA8" w:rsidRPr="00D33522">
        <w:rPr>
          <w:sz w:val="24"/>
          <w:szCs w:val="24"/>
          <w:lang w:val="uk-UA"/>
        </w:rPr>
        <w:t xml:space="preserve">. При </w:t>
      </w:r>
      <w:r w:rsidR="00390580" w:rsidRPr="00D33522">
        <w:rPr>
          <w:sz w:val="24"/>
          <w:szCs w:val="24"/>
          <w:lang w:val="uk-UA"/>
        </w:rPr>
        <w:t xml:space="preserve">здійсненні співробітництва </w:t>
      </w:r>
      <w:r w:rsidR="00776FA8" w:rsidRPr="00D33522">
        <w:rPr>
          <w:sz w:val="24"/>
          <w:szCs w:val="24"/>
          <w:lang w:val="uk-UA"/>
        </w:rPr>
        <w:t xml:space="preserve">з </w:t>
      </w:r>
      <w:r w:rsidR="00390580" w:rsidRPr="00D33522">
        <w:rPr>
          <w:sz w:val="24"/>
          <w:szCs w:val="24"/>
          <w:lang w:val="uk-UA"/>
        </w:rPr>
        <w:t xml:space="preserve">Установами </w:t>
      </w:r>
      <w:r w:rsidR="00776FA8" w:rsidRPr="00D33522">
        <w:rPr>
          <w:sz w:val="24"/>
          <w:szCs w:val="24"/>
          <w:lang w:val="uk-UA"/>
        </w:rPr>
        <w:t xml:space="preserve">КНР рекомендується брати до уваги досвід проведення НДДКР з такими організаціями установами іноземних країн, зокрема, США та ЄС. </w:t>
      </w:r>
    </w:p>
    <w:p w:rsidR="0083162C" w:rsidRPr="00D33522" w:rsidRDefault="00390580" w:rsidP="0039058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 xml:space="preserve">Досвід роботи спільних наукових центрів КНР та інших країн, зокрема U.S. – China Clean Energy Research Center (CERC), свідчить про практику затвердження </w:t>
      </w:r>
      <w:r w:rsidR="0083162C" w:rsidRPr="00D33522">
        <w:rPr>
          <w:sz w:val="24"/>
          <w:szCs w:val="24"/>
          <w:lang w:val="uk-UA"/>
        </w:rPr>
        <w:t>в рамках у</w:t>
      </w:r>
      <w:r w:rsidRPr="00D33522">
        <w:rPr>
          <w:sz w:val="24"/>
          <w:szCs w:val="24"/>
          <w:lang w:val="uk-UA"/>
        </w:rPr>
        <w:t>год</w:t>
      </w:r>
      <w:r w:rsidR="0083162C" w:rsidRPr="00D33522">
        <w:rPr>
          <w:sz w:val="24"/>
          <w:szCs w:val="24"/>
          <w:lang w:val="uk-UA"/>
        </w:rPr>
        <w:t xml:space="preserve"> про створення спільних організацій окремого додатка до угод щодо охорони інтелектуальної власності</w:t>
      </w:r>
      <w:r w:rsidRPr="00D33522">
        <w:rPr>
          <w:sz w:val="24"/>
          <w:szCs w:val="24"/>
          <w:lang w:val="uk-UA"/>
        </w:rPr>
        <w:t xml:space="preserve">. </w:t>
      </w:r>
    </w:p>
    <w:p w:rsidR="00390580" w:rsidRPr="00D33522" w:rsidRDefault="0083162C" w:rsidP="0039058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Д</w:t>
      </w:r>
      <w:r w:rsidR="00390580" w:rsidRPr="00D33522">
        <w:rPr>
          <w:sz w:val="24"/>
          <w:szCs w:val="24"/>
          <w:lang w:val="uk-UA"/>
        </w:rPr>
        <w:t xml:space="preserve">оцільним є використання досвіду з затвердження Планів з управління технологіями (Technology Management Plan), що затверджується для кожного </w:t>
      </w:r>
      <w:r w:rsidRPr="00D33522">
        <w:rPr>
          <w:sz w:val="24"/>
          <w:szCs w:val="24"/>
          <w:lang w:val="uk-UA"/>
        </w:rPr>
        <w:t xml:space="preserve">спільного </w:t>
      </w:r>
      <w:r w:rsidR="00390580" w:rsidRPr="00D33522">
        <w:rPr>
          <w:sz w:val="24"/>
          <w:szCs w:val="24"/>
          <w:lang w:val="uk-UA"/>
        </w:rPr>
        <w:t>проекту, та в якому конкретизуються принципи комерціалізації та охорони прав інтелект</w:t>
      </w:r>
      <w:r w:rsidR="00232DB1" w:rsidRPr="00D33522">
        <w:rPr>
          <w:sz w:val="24"/>
          <w:szCs w:val="24"/>
          <w:lang w:val="uk-UA"/>
        </w:rPr>
        <w:t>уальної власності, викладені в</w:t>
      </w:r>
      <w:r w:rsidRPr="00D33522">
        <w:rPr>
          <w:sz w:val="24"/>
          <w:szCs w:val="24"/>
          <w:lang w:val="uk-UA"/>
        </w:rPr>
        <w:t xml:space="preserve"> у</w:t>
      </w:r>
      <w:r w:rsidR="00390580" w:rsidRPr="00D33522">
        <w:rPr>
          <w:sz w:val="24"/>
          <w:szCs w:val="24"/>
          <w:lang w:val="uk-UA"/>
        </w:rPr>
        <w:t>годі</w:t>
      </w:r>
      <w:r w:rsidRPr="00D33522">
        <w:rPr>
          <w:sz w:val="24"/>
          <w:szCs w:val="24"/>
          <w:lang w:val="uk-UA"/>
        </w:rPr>
        <w:t xml:space="preserve"> про співробітництво</w:t>
      </w:r>
      <w:r w:rsidR="00390580" w:rsidRPr="00D33522">
        <w:rPr>
          <w:sz w:val="24"/>
          <w:szCs w:val="24"/>
          <w:lang w:val="uk-UA"/>
        </w:rPr>
        <w:t xml:space="preserve">. </w:t>
      </w:r>
    </w:p>
    <w:p w:rsidR="00390580" w:rsidRPr="00D33522" w:rsidRDefault="00390580" w:rsidP="0039058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lastRenderedPageBreak/>
        <w:t xml:space="preserve">Міжнародними організаціями, національними відомствами провідних кран розроблені керівництва щодо трансферу технологій та охорони інтелектуальної власності при співробітництві з китайськими організаціями, що доцільно взяти до уваги при здійснення співробітництва. </w:t>
      </w:r>
    </w:p>
    <w:p w:rsidR="00390580" w:rsidRPr="00F81546" w:rsidRDefault="00390580" w:rsidP="0039058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33522">
        <w:rPr>
          <w:sz w:val="24"/>
          <w:szCs w:val="24"/>
          <w:lang w:val="uk-UA"/>
        </w:rPr>
        <w:t>Перелік джерел щодо рекомендацій та керівництв, розроблених установами вказ</w:t>
      </w:r>
      <w:r w:rsidR="00B76D0E" w:rsidRPr="00D33522">
        <w:rPr>
          <w:sz w:val="24"/>
          <w:szCs w:val="24"/>
          <w:lang w:val="uk-UA"/>
        </w:rPr>
        <w:t xml:space="preserve">аних країн, додається </w:t>
      </w:r>
      <w:r w:rsidR="00A813B9" w:rsidRPr="00D33522">
        <w:rPr>
          <w:sz w:val="24"/>
          <w:szCs w:val="24"/>
          <w:lang w:val="uk-UA"/>
        </w:rPr>
        <w:t>(Додаток 4</w:t>
      </w:r>
      <w:r w:rsidRPr="00D33522">
        <w:rPr>
          <w:sz w:val="24"/>
          <w:szCs w:val="24"/>
          <w:lang w:val="uk-UA"/>
        </w:rPr>
        <w:t>).</w:t>
      </w:r>
    </w:p>
    <w:sectPr w:rsidR="00390580" w:rsidRPr="00F81546" w:rsidSect="00FA3F7B">
      <w:headerReference w:type="even" r:id="rId9"/>
      <w:footerReference w:type="even" r:id="rId10"/>
      <w:footerReference w:type="default" r:id="rId11"/>
      <w:pgSz w:w="11907" w:h="16840" w:code="9"/>
      <w:pgMar w:top="1191" w:right="851" w:bottom="1191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B5" w:rsidRDefault="006C6DB5">
      <w:r>
        <w:separator/>
      </w:r>
    </w:p>
  </w:endnote>
  <w:endnote w:type="continuationSeparator" w:id="0">
    <w:p w:rsidR="006C6DB5" w:rsidRDefault="006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 w:rsidP="009962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D66" w:rsidRDefault="00FA6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 w:rsidP="009962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522">
      <w:rPr>
        <w:rStyle w:val="a4"/>
        <w:noProof/>
      </w:rPr>
      <w:t>2</w:t>
    </w:r>
    <w:r>
      <w:rPr>
        <w:rStyle w:val="a4"/>
      </w:rPr>
      <w:fldChar w:fldCharType="end"/>
    </w:r>
  </w:p>
  <w:p w:rsidR="00FA6D66" w:rsidRDefault="00FA6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B5" w:rsidRDefault="006C6DB5">
      <w:r>
        <w:separator/>
      </w:r>
    </w:p>
  </w:footnote>
  <w:footnote w:type="continuationSeparator" w:id="0">
    <w:p w:rsidR="006C6DB5" w:rsidRDefault="006C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6D66" w:rsidRDefault="00FA6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AE"/>
    <w:multiLevelType w:val="multilevel"/>
    <w:tmpl w:val="245638CA"/>
    <w:lvl w:ilvl="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1">
    <w:nsid w:val="05C34B0E"/>
    <w:multiLevelType w:val="hybridMultilevel"/>
    <w:tmpl w:val="43DA7466"/>
    <w:lvl w:ilvl="0" w:tplc="757802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D7E87"/>
    <w:multiLevelType w:val="hybridMultilevel"/>
    <w:tmpl w:val="8F3EADB6"/>
    <w:lvl w:ilvl="0" w:tplc="02DC2DB6">
      <w:start w:val="1"/>
      <w:numFmt w:val="decimal"/>
      <w:lvlText w:val="(%1)"/>
      <w:lvlJc w:val="left"/>
      <w:pPr>
        <w:ind w:left="106" w:hanging="242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38E"/>
    <w:multiLevelType w:val="multilevel"/>
    <w:tmpl w:val="BB6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5F2E"/>
    <w:multiLevelType w:val="hybridMultilevel"/>
    <w:tmpl w:val="AC387330"/>
    <w:lvl w:ilvl="0" w:tplc="119CDD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F1F28D4"/>
    <w:multiLevelType w:val="hybridMultilevel"/>
    <w:tmpl w:val="0184A6EA"/>
    <w:lvl w:ilvl="0" w:tplc="0952CF66">
      <w:start w:val="1"/>
      <w:numFmt w:val="bullet"/>
      <w:lvlText w:val="–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5EC32344"/>
    <w:multiLevelType w:val="hybridMultilevel"/>
    <w:tmpl w:val="D3340FFA"/>
    <w:lvl w:ilvl="0" w:tplc="620263C6">
      <w:start w:val="5"/>
      <w:numFmt w:val="decimal"/>
      <w:lvlText w:val="%1."/>
      <w:lvlJc w:val="left"/>
      <w:pPr>
        <w:ind w:left="106" w:hanging="175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1" w:tplc="02DC2DB6">
      <w:start w:val="1"/>
      <w:numFmt w:val="decimal"/>
      <w:lvlText w:val="(%2)"/>
      <w:lvlJc w:val="left"/>
      <w:pPr>
        <w:ind w:left="106" w:hanging="242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2" w:tplc="0A4085B8">
      <w:numFmt w:val="bullet"/>
      <w:lvlText w:val="•"/>
      <w:lvlJc w:val="left"/>
      <w:pPr>
        <w:ind w:left="2316" w:hanging="242"/>
      </w:pPr>
      <w:rPr>
        <w:rFonts w:hint="default"/>
        <w:lang w:val="en-US" w:eastAsia="en-US" w:bidi="en-US"/>
      </w:rPr>
    </w:lvl>
    <w:lvl w:ilvl="3" w:tplc="8AF8EA62">
      <w:numFmt w:val="bullet"/>
      <w:lvlText w:val="•"/>
      <w:lvlJc w:val="left"/>
      <w:pPr>
        <w:ind w:left="3424" w:hanging="242"/>
      </w:pPr>
      <w:rPr>
        <w:rFonts w:hint="default"/>
        <w:lang w:val="en-US" w:eastAsia="en-US" w:bidi="en-US"/>
      </w:rPr>
    </w:lvl>
    <w:lvl w:ilvl="4" w:tplc="59685EC0">
      <w:numFmt w:val="bullet"/>
      <w:lvlText w:val="•"/>
      <w:lvlJc w:val="left"/>
      <w:pPr>
        <w:ind w:left="4532" w:hanging="242"/>
      </w:pPr>
      <w:rPr>
        <w:rFonts w:hint="default"/>
        <w:lang w:val="en-US" w:eastAsia="en-US" w:bidi="en-US"/>
      </w:rPr>
    </w:lvl>
    <w:lvl w:ilvl="5" w:tplc="61F217FE">
      <w:numFmt w:val="bullet"/>
      <w:lvlText w:val="•"/>
      <w:lvlJc w:val="left"/>
      <w:pPr>
        <w:ind w:left="5640" w:hanging="242"/>
      </w:pPr>
      <w:rPr>
        <w:rFonts w:hint="default"/>
        <w:lang w:val="en-US" w:eastAsia="en-US" w:bidi="en-US"/>
      </w:rPr>
    </w:lvl>
    <w:lvl w:ilvl="6" w:tplc="B3D6BB98">
      <w:numFmt w:val="bullet"/>
      <w:lvlText w:val="•"/>
      <w:lvlJc w:val="left"/>
      <w:pPr>
        <w:ind w:left="6748" w:hanging="242"/>
      </w:pPr>
      <w:rPr>
        <w:rFonts w:hint="default"/>
        <w:lang w:val="en-US" w:eastAsia="en-US" w:bidi="en-US"/>
      </w:rPr>
    </w:lvl>
    <w:lvl w:ilvl="7" w:tplc="4D54DE9A">
      <w:numFmt w:val="bullet"/>
      <w:lvlText w:val="•"/>
      <w:lvlJc w:val="left"/>
      <w:pPr>
        <w:ind w:left="7856" w:hanging="242"/>
      </w:pPr>
      <w:rPr>
        <w:rFonts w:hint="default"/>
        <w:lang w:val="en-US" w:eastAsia="en-US" w:bidi="en-US"/>
      </w:rPr>
    </w:lvl>
    <w:lvl w:ilvl="8" w:tplc="75ACE6FA">
      <w:numFmt w:val="bullet"/>
      <w:lvlText w:val="•"/>
      <w:lvlJc w:val="left"/>
      <w:pPr>
        <w:ind w:left="8964" w:hanging="242"/>
      </w:pPr>
      <w:rPr>
        <w:rFonts w:hint="default"/>
        <w:lang w:val="en-US" w:eastAsia="en-US" w:bidi="en-US"/>
      </w:rPr>
    </w:lvl>
  </w:abstractNum>
  <w:abstractNum w:abstractNumId="7">
    <w:nsid w:val="63336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522A16"/>
    <w:multiLevelType w:val="hybridMultilevel"/>
    <w:tmpl w:val="7DD0165A"/>
    <w:lvl w:ilvl="0" w:tplc="C57E02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7B2B0234"/>
    <w:multiLevelType w:val="hybridMultilevel"/>
    <w:tmpl w:val="0DDADBA4"/>
    <w:lvl w:ilvl="0" w:tplc="908CBD8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4"/>
    <w:rsid w:val="00000C2F"/>
    <w:rsid w:val="0000262C"/>
    <w:rsid w:val="000124AE"/>
    <w:rsid w:val="0001477E"/>
    <w:rsid w:val="000205E3"/>
    <w:rsid w:val="000213E5"/>
    <w:rsid w:val="00023DDF"/>
    <w:rsid w:val="00025C02"/>
    <w:rsid w:val="00030C78"/>
    <w:rsid w:val="00040883"/>
    <w:rsid w:val="00052DBE"/>
    <w:rsid w:val="00054E21"/>
    <w:rsid w:val="000631C7"/>
    <w:rsid w:val="0007489E"/>
    <w:rsid w:val="00081169"/>
    <w:rsid w:val="00083CB3"/>
    <w:rsid w:val="00086064"/>
    <w:rsid w:val="000865A3"/>
    <w:rsid w:val="00090640"/>
    <w:rsid w:val="0009606E"/>
    <w:rsid w:val="00097BFD"/>
    <w:rsid w:val="000A363A"/>
    <w:rsid w:val="000A7287"/>
    <w:rsid w:val="000B444C"/>
    <w:rsid w:val="000C22DE"/>
    <w:rsid w:val="000D275C"/>
    <w:rsid w:val="000D7DAF"/>
    <w:rsid w:val="000E12DF"/>
    <w:rsid w:val="000E373B"/>
    <w:rsid w:val="000E3A61"/>
    <w:rsid w:val="000E5B41"/>
    <w:rsid w:val="000E7F39"/>
    <w:rsid w:val="000F60BA"/>
    <w:rsid w:val="00107F3B"/>
    <w:rsid w:val="001127EE"/>
    <w:rsid w:val="00116385"/>
    <w:rsid w:val="001246BF"/>
    <w:rsid w:val="00134333"/>
    <w:rsid w:val="001426B5"/>
    <w:rsid w:val="00160DC2"/>
    <w:rsid w:val="0016490F"/>
    <w:rsid w:val="001729D8"/>
    <w:rsid w:val="00181083"/>
    <w:rsid w:val="00185377"/>
    <w:rsid w:val="00190313"/>
    <w:rsid w:val="001916C6"/>
    <w:rsid w:val="00195477"/>
    <w:rsid w:val="001955C8"/>
    <w:rsid w:val="001B498C"/>
    <w:rsid w:val="001B7421"/>
    <w:rsid w:val="001C19B7"/>
    <w:rsid w:val="001C2505"/>
    <w:rsid w:val="001C2B21"/>
    <w:rsid w:val="001C593F"/>
    <w:rsid w:val="001C6A10"/>
    <w:rsid w:val="001E1A5F"/>
    <w:rsid w:val="001F1012"/>
    <w:rsid w:val="001F1A01"/>
    <w:rsid w:val="001F1F9E"/>
    <w:rsid w:val="001F242F"/>
    <w:rsid w:val="001F4CBB"/>
    <w:rsid w:val="001F53D6"/>
    <w:rsid w:val="0020084B"/>
    <w:rsid w:val="00205C24"/>
    <w:rsid w:val="00206666"/>
    <w:rsid w:val="00212ED0"/>
    <w:rsid w:val="002152EE"/>
    <w:rsid w:val="0021786F"/>
    <w:rsid w:val="002227D8"/>
    <w:rsid w:val="00222E9E"/>
    <w:rsid w:val="002245B9"/>
    <w:rsid w:val="00232DB1"/>
    <w:rsid w:val="00241D43"/>
    <w:rsid w:val="00252F4A"/>
    <w:rsid w:val="00254E08"/>
    <w:rsid w:val="002564AE"/>
    <w:rsid w:val="00256DAF"/>
    <w:rsid w:val="00261861"/>
    <w:rsid w:val="00261B18"/>
    <w:rsid w:val="00262278"/>
    <w:rsid w:val="00262D31"/>
    <w:rsid w:val="00263DF7"/>
    <w:rsid w:val="00270C8C"/>
    <w:rsid w:val="002741BD"/>
    <w:rsid w:val="00275878"/>
    <w:rsid w:val="00285353"/>
    <w:rsid w:val="00285E73"/>
    <w:rsid w:val="00292667"/>
    <w:rsid w:val="00295445"/>
    <w:rsid w:val="002A0A72"/>
    <w:rsid w:val="002B7F42"/>
    <w:rsid w:val="002C10CE"/>
    <w:rsid w:val="002C361F"/>
    <w:rsid w:val="002C4F62"/>
    <w:rsid w:val="002C59BF"/>
    <w:rsid w:val="002D1BF8"/>
    <w:rsid w:val="002D3F00"/>
    <w:rsid w:val="002D51F7"/>
    <w:rsid w:val="002D5801"/>
    <w:rsid w:val="002D7D0B"/>
    <w:rsid w:val="002E1772"/>
    <w:rsid w:val="002E1C75"/>
    <w:rsid w:val="002E351D"/>
    <w:rsid w:val="002E452F"/>
    <w:rsid w:val="002F03F6"/>
    <w:rsid w:val="002F77E0"/>
    <w:rsid w:val="003005EA"/>
    <w:rsid w:val="003048DF"/>
    <w:rsid w:val="003057B5"/>
    <w:rsid w:val="0031277F"/>
    <w:rsid w:val="00312DE8"/>
    <w:rsid w:val="0031540E"/>
    <w:rsid w:val="00320651"/>
    <w:rsid w:val="00323AFF"/>
    <w:rsid w:val="003303CD"/>
    <w:rsid w:val="0033349E"/>
    <w:rsid w:val="0033476D"/>
    <w:rsid w:val="00352363"/>
    <w:rsid w:val="0035503A"/>
    <w:rsid w:val="00355D68"/>
    <w:rsid w:val="0036390E"/>
    <w:rsid w:val="00364CFE"/>
    <w:rsid w:val="00366211"/>
    <w:rsid w:val="00370377"/>
    <w:rsid w:val="003722A3"/>
    <w:rsid w:val="0038072B"/>
    <w:rsid w:val="00390580"/>
    <w:rsid w:val="00393722"/>
    <w:rsid w:val="0039397A"/>
    <w:rsid w:val="0039634E"/>
    <w:rsid w:val="003B670C"/>
    <w:rsid w:val="003B7097"/>
    <w:rsid w:val="003C1D02"/>
    <w:rsid w:val="003C2E31"/>
    <w:rsid w:val="003C3223"/>
    <w:rsid w:val="003C3274"/>
    <w:rsid w:val="003C6515"/>
    <w:rsid w:val="003C70E1"/>
    <w:rsid w:val="003C7F67"/>
    <w:rsid w:val="003E0094"/>
    <w:rsid w:val="003F3D81"/>
    <w:rsid w:val="003F4E67"/>
    <w:rsid w:val="00411A97"/>
    <w:rsid w:val="00415DD2"/>
    <w:rsid w:val="00431E52"/>
    <w:rsid w:val="00436983"/>
    <w:rsid w:val="00446015"/>
    <w:rsid w:val="00453E64"/>
    <w:rsid w:val="00456E8C"/>
    <w:rsid w:val="004668F9"/>
    <w:rsid w:val="00471529"/>
    <w:rsid w:val="0047253F"/>
    <w:rsid w:val="0049198F"/>
    <w:rsid w:val="00493262"/>
    <w:rsid w:val="004B57D6"/>
    <w:rsid w:val="004C17E5"/>
    <w:rsid w:val="004C4CF4"/>
    <w:rsid w:val="004D1FD2"/>
    <w:rsid w:val="004E0208"/>
    <w:rsid w:val="004F3E9C"/>
    <w:rsid w:val="004F5474"/>
    <w:rsid w:val="0050493B"/>
    <w:rsid w:val="005058A3"/>
    <w:rsid w:val="0051116F"/>
    <w:rsid w:val="005144BE"/>
    <w:rsid w:val="005205BA"/>
    <w:rsid w:val="00520D83"/>
    <w:rsid w:val="005226BE"/>
    <w:rsid w:val="00531ADD"/>
    <w:rsid w:val="0054623C"/>
    <w:rsid w:val="00566020"/>
    <w:rsid w:val="0057151E"/>
    <w:rsid w:val="0057751D"/>
    <w:rsid w:val="00580C4A"/>
    <w:rsid w:val="00584157"/>
    <w:rsid w:val="00585471"/>
    <w:rsid w:val="00587ABD"/>
    <w:rsid w:val="005937EB"/>
    <w:rsid w:val="00597EC7"/>
    <w:rsid w:val="005A3317"/>
    <w:rsid w:val="005A7E60"/>
    <w:rsid w:val="005B3177"/>
    <w:rsid w:val="005B401D"/>
    <w:rsid w:val="005B7E4C"/>
    <w:rsid w:val="005C2880"/>
    <w:rsid w:val="005C37E0"/>
    <w:rsid w:val="005C4FCE"/>
    <w:rsid w:val="005D0191"/>
    <w:rsid w:val="005D078D"/>
    <w:rsid w:val="005E0868"/>
    <w:rsid w:val="005E1F28"/>
    <w:rsid w:val="005E2B53"/>
    <w:rsid w:val="005E455A"/>
    <w:rsid w:val="005F002F"/>
    <w:rsid w:val="005F3006"/>
    <w:rsid w:val="005F4E69"/>
    <w:rsid w:val="005F66E2"/>
    <w:rsid w:val="00607AF9"/>
    <w:rsid w:val="00611F79"/>
    <w:rsid w:val="0061479A"/>
    <w:rsid w:val="0061723E"/>
    <w:rsid w:val="0062026D"/>
    <w:rsid w:val="00622B6F"/>
    <w:rsid w:val="00623353"/>
    <w:rsid w:val="00632E3D"/>
    <w:rsid w:val="0063585B"/>
    <w:rsid w:val="00641642"/>
    <w:rsid w:val="00643CCC"/>
    <w:rsid w:val="00645A20"/>
    <w:rsid w:val="00652536"/>
    <w:rsid w:val="00653201"/>
    <w:rsid w:val="0065340B"/>
    <w:rsid w:val="00660D24"/>
    <w:rsid w:val="00663B1C"/>
    <w:rsid w:val="00676E81"/>
    <w:rsid w:val="00680166"/>
    <w:rsid w:val="006822CE"/>
    <w:rsid w:val="006834A4"/>
    <w:rsid w:val="00697381"/>
    <w:rsid w:val="006A39CF"/>
    <w:rsid w:val="006A4492"/>
    <w:rsid w:val="006B6172"/>
    <w:rsid w:val="006B6D5F"/>
    <w:rsid w:val="006C6DB5"/>
    <w:rsid w:val="006D4A56"/>
    <w:rsid w:val="006E2315"/>
    <w:rsid w:val="006E4BEC"/>
    <w:rsid w:val="006F020F"/>
    <w:rsid w:val="006F176E"/>
    <w:rsid w:val="006F6359"/>
    <w:rsid w:val="00702B2C"/>
    <w:rsid w:val="0070469C"/>
    <w:rsid w:val="007066EE"/>
    <w:rsid w:val="00707F37"/>
    <w:rsid w:val="00715036"/>
    <w:rsid w:val="007166BB"/>
    <w:rsid w:val="00720F21"/>
    <w:rsid w:val="007232B7"/>
    <w:rsid w:val="00732708"/>
    <w:rsid w:val="00732B54"/>
    <w:rsid w:val="00733FF3"/>
    <w:rsid w:val="00741249"/>
    <w:rsid w:val="00744233"/>
    <w:rsid w:val="007446AD"/>
    <w:rsid w:val="00755FCE"/>
    <w:rsid w:val="00760A89"/>
    <w:rsid w:val="0076392D"/>
    <w:rsid w:val="00766261"/>
    <w:rsid w:val="00767D82"/>
    <w:rsid w:val="007731C1"/>
    <w:rsid w:val="00775176"/>
    <w:rsid w:val="00775B1F"/>
    <w:rsid w:val="00776E39"/>
    <w:rsid w:val="00776FA8"/>
    <w:rsid w:val="00777F8B"/>
    <w:rsid w:val="007914B5"/>
    <w:rsid w:val="00794448"/>
    <w:rsid w:val="00794A34"/>
    <w:rsid w:val="00795ADD"/>
    <w:rsid w:val="007A6BEC"/>
    <w:rsid w:val="007B0007"/>
    <w:rsid w:val="007B0FC1"/>
    <w:rsid w:val="007B24E5"/>
    <w:rsid w:val="007B4BAC"/>
    <w:rsid w:val="007C3B9F"/>
    <w:rsid w:val="007C49A1"/>
    <w:rsid w:val="007E3056"/>
    <w:rsid w:val="007E691E"/>
    <w:rsid w:val="007E746C"/>
    <w:rsid w:val="007F2353"/>
    <w:rsid w:val="007F52BC"/>
    <w:rsid w:val="007F582A"/>
    <w:rsid w:val="007F7F82"/>
    <w:rsid w:val="008036E5"/>
    <w:rsid w:val="0080468C"/>
    <w:rsid w:val="00806A10"/>
    <w:rsid w:val="00806AA6"/>
    <w:rsid w:val="0081135B"/>
    <w:rsid w:val="00817AEF"/>
    <w:rsid w:val="00821A0B"/>
    <w:rsid w:val="00826EBD"/>
    <w:rsid w:val="00827DCC"/>
    <w:rsid w:val="0083000F"/>
    <w:rsid w:val="0083162C"/>
    <w:rsid w:val="00842222"/>
    <w:rsid w:val="0085091C"/>
    <w:rsid w:val="00855990"/>
    <w:rsid w:val="00861BB1"/>
    <w:rsid w:val="00870DEC"/>
    <w:rsid w:val="008A11B9"/>
    <w:rsid w:val="008B07A4"/>
    <w:rsid w:val="008B5506"/>
    <w:rsid w:val="008C6330"/>
    <w:rsid w:val="008D0441"/>
    <w:rsid w:val="008E3EBB"/>
    <w:rsid w:val="008E5877"/>
    <w:rsid w:val="008E59B9"/>
    <w:rsid w:val="008E6A08"/>
    <w:rsid w:val="008E774D"/>
    <w:rsid w:val="008F255F"/>
    <w:rsid w:val="008F56F1"/>
    <w:rsid w:val="008F5862"/>
    <w:rsid w:val="008F5E86"/>
    <w:rsid w:val="00902388"/>
    <w:rsid w:val="009065AF"/>
    <w:rsid w:val="00906D63"/>
    <w:rsid w:val="009101C6"/>
    <w:rsid w:val="0091077E"/>
    <w:rsid w:val="00911E89"/>
    <w:rsid w:val="00913C69"/>
    <w:rsid w:val="0091426F"/>
    <w:rsid w:val="00921E93"/>
    <w:rsid w:val="00926712"/>
    <w:rsid w:val="00930743"/>
    <w:rsid w:val="00931981"/>
    <w:rsid w:val="00932036"/>
    <w:rsid w:val="00934C14"/>
    <w:rsid w:val="009358A4"/>
    <w:rsid w:val="0095193F"/>
    <w:rsid w:val="00952C31"/>
    <w:rsid w:val="00955A97"/>
    <w:rsid w:val="009562D2"/>
    <w:rsid w:val="00957442"/>
    <w:rsid w:val="00957B70"/>
    <w:rsid w:val="00957D61"/>
    <w:rsid w:val="009611CB"/>
    <w:rsid w:val="00961C73"/>
    <w:rsid w:val="0097685A"/>
    <w:rsid w:val="00980EC2"/>
    <w:rsid w:val="00982B5D"/>
    <w:rsid w:val="0098338E"/>
    <w:rsid w:val="00985BFB"/>
    <w:rsid w:val="009873A0"/>
    <w:rsid w:val="00987E7E"/>
    <w:rsid w:val="00995513"/>
    <w:rsid w:val="0099620E"/>
    <w:rsid w:val="009A437E"/>
    <w:rsid w:val="009C036C"/>
    <w:rsid w:val="009C09B7"/>
    <w:rsid w:val="009C1D01"/>
    <w:rsid w:val="009D15DD"/>
    <w:rsid w:val="009D7C23"/>
    <w:rsid w:val="009E0658"/>
    <w:rsid w:val="009E1BAF"/>
    <w:rsid w:val="009F054D"/>
    <w:rsid w:val="009F2814"/>
    <w:rsid w:val="009F5ED0"/>
    <w:rsid w:val="009F798D"/>
    <w:rsid w:val="00A10B27"/>
    <w:rsid w:val="00A13223"/>
    <w:rsid w:val="00A15317"/>
    <w:rsid w:val="00A158B0"/>
    <w:rsid w:val="00A1716D"/>
    <w:rsid w:val="00A17F02"/>
    <w:rsid w:val="00A23023"/>
    <w:rsid w:val="00A233A7"/>
    <w:rsid w:val="00A23859"/>
    <w:rsid w:val="00A31FB8"/>
    <w:rsid w:val="00A359FE"/>
    <w:rsid w:val="00A446AC"/>
    <w:rsid w:val="00A45FAC"/>
    <w:rsid w:val="00A47B57"/>
    <w:rsid w:val="00A547E8"/>
    <w:rsid w:val="00A57101"/>
    <w:rsid w:val="00A65B4E"/>
    <w:rsid w:val="00A6672C"/>
    <w:rsid w:val="00A719E7"/>
    <w:rsid w:val="00A7538C"/>
    <w:rsid w:val="00A81129"/>
    <w:rsid w:val="00A813B9"/>
    <w:rsid w:val="00A8311C"/>
    <w:rsid w:val="00A878BC"/>
    <w:rsid w:val="00A94AF4"/>
    <w:rsid w:val="00A96B78"/>
    <w:rsid w:val="00A96D50"/>
    <w:rsid w:val="00AA6990"/>
    <w:rsid w:val="00AB5BAC"/>
    <w:rsid w:val="00AC3EE1"/>
    <w:rsid w:val="00AC4D12"/>
    <w:rsid w:val="00AD75C6"/>
    <w:rsid w:val="00AE2E3E"/>
    <w:rsid w:val="00B036E8"/>
    <w:rsid w:val="00B06B00"/>
    <w:rsid w:val="00B10CC6"/>
    <w:rsid w:val="00B14BFA"/>
    <w:rsid w:val="00B27045"/>
    <w:rsid w:val="00B274D0"/>
    <w:rsid w:val="00B429ED"/>
    <w:rsid w:val="00B43EF7"/>
    <w:rsid w:val="00B525E6"/>
    <w:rsid w:val="00B52AD6"/>
    <w:rsid w:val="00B542B4"/>
    <w:rsid w:val="00B5474E"/>
    <w:rsid w:val="00B65844"/>
    <w:rsid w:val="00B70ABE"/>
    <w:rsid w:val="00B740EA"/>
    <w:rsid w:val="00B7607D"/>
    <w:rsid w:val="00B7608E"/>
    <w:rsid w:val="00B76D0E"/>
    <w:rsid w:val="00B77B39"/>
    <w:rsid w:val="00B84986"/>
    <w:rsid w:val="00B92A09"/>
    <w:rsid w:val="00B96F2D"/>
    <w:rsid w:val="00B971B0"/>
    <w:rsid w:val="00BA4455"/>
    <w:rsid w:val="00BB255F"/>
    <w:rsid w:val="00BB437C"/>
    <w:rsid w:val="00BC2BEA"/>
    <w:rsid w:val="00BC2F48"/>
    <w:rsid w:val="00BC6913"/>
    <w:rsid w:val="00BC6DB5"/>
    <w:rsid w:val="00BC7DF1"/>
    <w:rsid w:val="00BE2ACB"/>
    <w:rsid w:val="00BE2B68"/>
    <w:rsid w:val="00BE3D59"/>
    <w:rsid w:val="00BE5987"/>
    <w:rsid w:val="00BF0654"/>
    <w:rsid w:val="00BF6C28"/>
    <w:rsid w:val="00C01433"/>
    <w:rsid w:val="00C03E10"/>
    <w:rsid w:val="00C12409"/>
    <w:rsid w:val="00C149DC"/>
    <w:rsid w:val="00C15685"/>
    <w:rsid w:val="00C21073"/>
    <w:rsid w:val="00C33526"/>
    <w:rsid w:val="00C3614D"/>
    <w:rsid w:val="00C37D8C"/>
    <w:rsid w:val="00C410C9"/>
    <w:rsid w:val="00C41C77"/>
    <w:rsid w:val="00C45188"/>
    <w:rsid w:val="00C503D5"/>
    <w:rsid w:val="00C5467E"/>
    <w:rsid w:val="00C54E05"/>
    <w:rsid w:val="00C5749B"/>
    <w:rsid w:val="00C6087F"/>
    <w:rsid w:val="00C70B1B"/>
    <w:rsid w:val="00C76AB5"/>
    <w:rsid w:val="00C8139E"/>
    <w:rsid w:val="00C82CBE"/>
    <w:rsid w:val="00C87A9A"/>
    <w:rsid w:val="00C9028A"/>
    <w:rsid w:val="00C92ECE"/>
    <w:rsid w:val="00CA0371"/>
    <w:rsid w:val="00CA0468"/>
    <w:rsid w:val="00CA4CE3"/>
    <w:rsid w:val="00CA66BC"/>
    <w:rsid w:val="00CA70B4"/>
    <w:rsid w:val="00CB5103"/>
    <w:rsid w:val="00CC2D41"/>
    <w:rsid w:val="00CC3775"/>
    <w:rsid w:val="00CC536C"/>
    <w:rsid w:val="00CD102B"/>
    <w:rsid w:val="00CD5A09"/>
    <w:rsid w:val="00CD7E7B"/>
    <w:rsid w:val="00CE039C"/>
    <w:rsid w:val="00CE7659"/>
    <w:rsid w:val="00CF039F"/>
    <w:rsid w:val="00CF453D"/>
    <w:rsid w:val="00CF57B9"/>
    <w:rsid w:val="00CF5B83"/>
    <w:rsid w:val="00D01767"/>
    <w:rsid w:val="00D035E9"/>
    <w:rsid w:val="00D06A78"/>
    <w:rsid w:val="00D06FA5"/>
    <w:rsid w:val="00D076E6"/>
    <w:rsid w:val="00D16A3F"/>
    <w:rsid w:val="00D2057E"/>
    <w:rsid w:val="00D25E79"/>
    <w:rsid w:val="00D263ED"/>
    <w:rsid w:val="00D278BC"/>
    <w:rsid w:val="00D30F7D"/>
    <w:rsid w:val="00D31171"/>
    <w:rsid w:val="00D31D49"/>
    <w:rsid w:val="00D33522"/>
    <w:rsid w:val="00D3496A"/>
    <w:rsid w:val="00D355C2"/>
    <w:rsid w:val="00D43FEC"/>
    <w:rsid w:val="00D45C2C"/>
    <w:rsid w:val="00D5143A"/>
    <w:rsid w:val="00D54772"/>
    <w:rsid w:val="00D70F14"/>
    <w:rsid w:val="00D73D97"/>
    <w:rsid w:val="00D75266"/>
    <w:rsid w:val="00D76465"/>
    <w:rsid w:val="00D84495"/>
    <w:rsid w:val="00D85C89"/>
    <w:rsid w:val="00D86511"/>
    <w:rsid w:val="00D921E0"/>
    <w:rsid w:val="00D95453"/>
    <w:rsid w:val="00D96849"/>
    <w:rsid w:val="00D97E20"/>
    <w:rsid w:val="00DB1D65"/>
    <w:rsid w:val="00DC2C8F"/>
    <w:rsid w:val="00DD3F47"/>
    <w:rsid w:val="00DD5C87"/>
    <w:rsid w:val="00DD74B8"/>
    <w:rsid w:val="00DE1F94"/>
    <w:rsid w:val="00DE5124"/>
    <w:rsid w:val="00DE6EE6"/>
    <w:rsid w:val="00DF7C2A"/>
    <w:rsid w:val="00E007D8"/>
    <w:rsid w:val="00E030B0"/>
    <w:rsid w:val="00E172AF"/>
    <w:rsid w:val="00E22C74"/>
    <w:rsid w:val="00E2496A"/>
    <w:rsid w:val="00E31E8F"/>
    <w:rsid w:val="00E434B7"/>
    <w:rsid w:val="00E43595"/>
    <w:rsid w:val="00E4418B"/>
    <w:rsid w:val="00E51BFE"/>
    <w:rsid w:val="00E605A2"/>
    <w:rsid w:val="00E65D8C"/>
    <w:rsid w:val="00E67371"/>
    <w:rsid w:val="00E6792B"/>
    <w:rsid w:val="00E72A41"/>
    <w:rsid w:val="00E80A32"/>
    <w:rsid w:val="00E8434A"/>
    <w:rsid w:val="00E85B79"/>
    <w:rsid w:val="00E90461"/>
    <w:rsid w:val="00E90B21"/>
    <w:rsid w:val="00EA0039"/>
    <w:rsid w:val="00EA15F8"/>
    <w:rsid w:val="00EA3541"/>
    <w:rsid w:val="00EA3999"/>
    <w:rsid w:val="00EB0069"/>
    <w:rsid w:val="00EB0747"/>
    <w:rsid w:val="00EC028B"/>
    <w:rsid w:val="00EC6916"/>
    <w:rsid w:val="00EC6B8D"/>
    <w:rsid w:val="00EC6C15"/>
    <w:rsid w:val="00EC76C2"/>
    <w:rsid w:val="00EC7DBB"/>
    <w:rsid w:val="00ED7DB0"/>
    <w:rsid w:val="00EE1A83"/>
    <w:rsid w:val="00EE6275"/>
    <w:rsid w:val="00EE6BE4"/>
    <w:rsid w:val="00EF402B"/>
    <w:rsid w:val="00F07169"/>
    <w:rsid w:val="00F13467"/>
    <w:rsid w:val="00F17B8D"/>
    <w:rsid w:val="00F2265E"/>
    <w:rsid w:val="00F2364E"/>
    <w:rsid w:val="00F27298"/>
    <w:rsid w:val="00F30043"/>
    <w:rsid w:val="00F33448"/>
    <w:rsid w:val="00F33801"/>
    <w:rsid w:val="00F33FCF"/>
    <w:rsid w:val="00F341A7"/>
    <w:rsid w:val="00F5400B"/>
    <w:rsid w:val="00F548C3"/>
    <w:rsid w:val="00F63E0C"/>
    <w:rsid w:val="00F64FB5"/>
    <w:rsid w:val="00F70C22"/>
    <w:rsid w:val="00F71C64"/>
    <w:rsid w:val="00F734E8"/>
    <w:rsid w:val="00F81546"/>
    <w:rsid w:val="00F83DB0"/>
    <w:rsid w:val="00F85B1B"/>
    <w:rsid w:val="00FA14B1"/>
    <w:rsid w:val="00FA3F7B"/>
    <w:rsid w:val="00FA4284"/>
    <w:rsid w:val="00FA6D66"/>
    <w:rsid w:val="00FA7247"/>
    <w:rsid w:val="00FB1C06"/>
    <w:rsid w:val="00FB2211"/>
    <w:rsid w:val="00FC1FAE"/>
    <w:rsid w:val="00FC22BD"/>
    <w:rsid w:val="00FC29A5"/>
    <w:rsid w:val="00FC56B7"/>
    <w:rsid w:val="00FC73D3"/>
    <w:rsid w:val="00FD00FE"/>
    <w:rsid w:val="00FD2CE9"/>
    <w:rsid w:val="00FD3BEB"/>
    <w:rsid w:val="00FD4ABD"/>
    <w:rsid w:val="00FE58EB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284"/>
  </w:style>
  <w:style w:type="paragraph" w:styleId="1">
    <w:name w:val="heading 1"/>
    <w:basedOn w:val="a"/>
    <w:next w:val="a"/>
    <w:qFormat/>
    <w:pPr>
      <w:keepNext/>
      <w:spacing w:before="60" w:after="60" w:line="288" w:lineRule="auto"/>
      <w:outlineLvl w:val="0"/>
    </w:pPr>
    <w:rPr>
      <w:b/>
      <w:sz w:val="24"/>
      <w:lang w:val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Times New Roman CYR"/>
      <w:b/>
      <w:bCs/>
      <w:color w:val="00000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Times New Roman CYR"/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lang w:val="en-US"/>
    </w:rPr>
  </w:style>
  <w:style w:type="paragraph" w:styleId="5">
    <w:name w:val="heading 5"/>
    <w:basedOn w:val="a"/>
    <w:next w:val="a"/>
    <w:qFormat/>
    <w:pPr>
      <w:keepNext/>
      <w:tabs>
        <w:tab w:val="left" w:pos="1276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1276"/>
      </w:tabs>
      <w:spacing w:line="288" w:lineRule="auto"/>
      <w:ind w:firstLine="510"/>
      <w:jc w:val="both"/>
      <w:outlineLvl w:val="5"/>
    </w:pPr>
    <w:rPr>
      <w:rFonts w:ascii="Times New Roman CYR" w:hAnsi="Times New Roman CYR"/>
      <w:sz w:val="24"/>
      <w:lang w:val="uk-UA"/>
    </w:rPr>
  </w:style>
  <w:style w:type="paragraph" w:styleId="7">
    <w:name w:val="heading 7"/>
    <w:basedOn w:val="a"/>
    <w:next w:val="a"/>
    <w:qFormat/>
    <w:pPr>
      <w:keepNext/>
      <w:spacing w:after="120" w:line="288" w:lineRule="auto"/>
      <w:ind w:firstLine="709"/>
      <w:jc w:val="both"/>
      <w:outlineLvl w:val="6"/>
    </w:pPr>
    <w:rPr>
      <w:rFonts w:ascii="Times New Roman CYR" w:hAnsi="Times New Roman CYR"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1276"/>
      </w:tabs>
      <w:jc w:val="center"/>
      <w:outlineLvl w:val="7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  <w:color w:val="000000"/>
      <w:sz w:val="24"/>
      <w:szCs w:val="24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spacing w:before="120"/>
    </w:pPr>
    <w:rPr>
      <w:sz w:val="27"/>
    </w:rPr>
  </w:style>
  <w:style w:type="paragraph" w:styleId="30">
    <w:name w:val="Body Text 3"/>
    <w:basedOn w:val="a"/>
    <w:pPr>
      <w:jc w:val="both"/>
    </w:pPr>
    <w:rPr>
      <w:sz w:val="22"/>
      <w:lang w:val="en-US"/>
    </w:rPr>
  </w:style>
  <w:style w:type="paragraph" w:styleId="a8">
    <w:name w:val="Body Text Indent"/>
    <w:basedOn w:val="a"/>
    <w:pPr>
      <w:ind w:firstLine="720"/>
      <w:jc w:val="both"/>
    </w:pPr>
    <w:rPr>
      <w:rFonts w:ascii="Arial" w:hAnsi="Arial"/>
      <w:sz w:val="28"/>
      <w:lang w:val="uk-UA"/>
    </w:rPr>
  </w:style>
  <w:style w:type="paragraph" w:styleId="21">
    <w:name w:val="Body Text Indent 2"/>
    <w:basedOn w:val="a"/>
    <w:pPr>
      <w:tabs>
        <w:tab w:val="left" w:pos="1276"/>
      </w:tabs>
      <w:spacing w:after="120" w:line="288" w:lineRule="auto"/>
      <w:ind w:firstLine="510"/>
      <w:jc w:val="both"/>
    </w:pPr>
    <w:rPr>
      <w:sz w:val="28"/>
      <w:lang w:val="uk-U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note text"/>
    <w:basedOn w:val="a"/>
    <w:rsid w:val="008A11B9"/>
  </w:style>
  <w:style w:type="character" w:styleId="ab">
    <w:name w:val="footnote reference"/>
    <w:rsid w:val="008A11B9"/>
    <w:rPr>
      <w:vertAlign w:val="superscript"/>
    </w:rPr>
  </w:style>
  <w:style w:type="table" w:styleId="ac">
    <w:name w:val="Table Grid"/>
    <w:basedOn w:val="a1"/>
    <w:rsid w:val="00A94A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F71C64"/>
    <w:pPr>
      <w:shd w:val="clear" w:color="auto" w:fill="000080"/>
    </w:pPr>
    <w:rPr>
      <w:rFonts w:ascii="Tahoma" w:hAnsi="Tahoma" w:cs="Tahoma"/>
    </w:rPr>
  </w:style>
  <w:style w:type="character" w:styleId="ae">
    <w:name w:val="FollowedHyperlink"/>
    <w:rsid w:val="00B06B00"/>
    <w:rPr>
      <w:color w:val="800080"/>
      <w:u w:val="single"/>
    </w:rPr>
  </w:style>
  <w:style w:type="paragraph" w:styleId="af">
    <w:name w:val="List Paragraph"/>
    <w:basedOn w:val="a"/>
    <w:uiPriority w:val="1"/>
    <w:qFormat/>
    <w:rsid w:val="00D7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284"/>
  </w:style>
  <w:style w:type="paragraph" w:styleId="1">
    <w:name w:val="heading 1"/>
    <w:basedOn w:val="a"/>
    <w:next w:val="a"/>
    <w:qFormat/>
    <w:pPr>
      <w:keepNext/>
      <w:spacing w:before="60" w:after="60" w:line="288" w:lineRule="auto"/>
      <w:outlineLvl w:val="0"/>
    </w:pPr>
    <w:rPr>
      <w:b/>
      <w:sz w:val="24"/>
      <w:lang w:val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Times New Roman CYR"/>
      <w:b/>
      <w:bCs/>
      <w:color w:val="00000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Times New Roman CYR"/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lang w:val="en-US"/>
    </w:rPr>
  </w:style>
  <w:style w:type="paragraph" w:styleId="5">
    <w:name w:val="heading 5"/>
    <w:basedOn w:val="a"/>
    <w:next w:val="a"/>
    <w:qFormat/>
    <w:pPr>
      <w:keepNext/>
      <w:tabs>
        <w:tab w:val="left" w:pos="1276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1276"/>
      </w:tabs>
      <w:spacing w:line="288" w:lineRule="auto"/>
      <w:ind w:firstLine="510"/>
      <w:jc w:val="both"/>
      <w:outlineLvl w:val="5"/>
    </w:pPr>
    <w:rPr>
      <w:rFonts w:ascii="Times New Roman CYR" w:hAnsi="Times New Roman CYR"/>
      <w:sz w:val="24"/>
      <w:lang w:val="uk-UA"/>
    </w:rPr>
  </w:style>
  <w:style w:type="paragraph" w:styleId="7">
    <w:name w:val="heading 7"/>
    <w:basedOn w:val="a"/>
    <w:next w:val="a"/>
    <w:qFormat/>
    <w:pPr>
      <w:keepNext/>
      <w:spacing w:after="120" w:line="288" w:lineRule="auto"/>
      <w:ind w:firstLine="709"/>
      <w:jc w:val="both"/>
      <w:outlineLvl w:val="6"/>
    </w:pPr>
    <w:rPr>
      <w:rFonts w:ascii="Times New Roman CYR" w:hAnsi="Times New Roman CYR"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1276"/>
      </w:tabs>
      <w:jc w:val="center"/>
      <w:outlineLvl w:val="7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  <w:color w:val="000000"/>
      <w:sz w:val="24"/>
      <w:szCs w:val="24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spacing w:before="120"/>
    </w:pPr>
    <w:rPr>
      <w:sz w:val="27"/>
    </w:rPr>
  </w:style>
  <w:style w:type="paragraph" w:styleId="30">
    <w:name w:val="Body Text 3"/>
    <w:basedOn w:val="a"/>
    <w:pPr>
      <w:jc w:val="both"/>
    </w:pPr>
    <w:rPr>
      <w:sz w:val="22"/>
      <w:lang w:val="en-US"/>
    </w:rPr>
  </w:style>
  <w:style w:type="paragraph" w:styleId="a8">
    <w:name w:val="Body Text Indent"/>
    <w:basedOn w:val="a"/>
    <w:pPr>
      <w:ind w:firstLine="720"/>
      <w:jc w:val="both"/>
    </w:pPr>
    <w:rPr>
      <w:rFonts w:ascii="Arial" w:hAnsi="Arial"/>
      <w:sz w:val="28"/>
      <w:lang w:val="uk-UA"/>
    </w:rPr>
  </w:style>
  <w:style w:type="paragraph" w:styleId="21">
    <w:name w:val="Body Text Indent 2"/>
    <w:basedOn w:val="a"/>
    <w:pPr>
      <w:tabs>
        <w:tab w:val="left" w:pos="1276"/>
      </w:tabs>
      <w:spacing w:after="120" w:line="288" w:lineRule="auto"/>
      <w:ind w:firstLine="510"/>
      <w:jc w:val="both"/>
    </w:pPr>
    <w:rPr>
      <w:sz w:val="28"/>
      <w:lang w:val="uk-U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note text"/>
    <w:basedOn w:val="a"/>
    <w:rsid w:val="008A11B9"/>
  </w:style>
  <w:style w:type="character" w:styleId="ab">
    <w:name w:val="footnote reference"/>
    <w:rsid w:val="008A11B9"/>
    <w:rPr>
      <w:vertAlign w:val="superscript"/>
    </w:rPr>
  </w:style>
  <w:style w:type="table" w:styleId="ac">
    <w:name w:val="Table Grid"/>
    <w:basedOn w:val="a1"/>
    <w:rsid w:val="00A94A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F71C64"/>
    <w:pPr>
      <w:shd w:val="clear" w:color="auto" w:fill="000080"/>
    </w:pPr>
    <w:rPr>
      <w:rFonts w:ascii="Tahoma" w:hAnsi="Tahoma" w:cs="Tahoma"/>
    </w:rPr>
  </w:style>
  <w:style w:type="character" w:styleId="ae">
    <w:name w:val="FollowedHyperlink"/>
    <w:rsid w:val="00B06B00"/>
    <w:rPr>
      <w:color w:val="800080"/>
      <w:u w:val="single"/>
    </w:rPr>
  </w:style>
  <w:style w:type="paragraph" w:styleId="af">
    <w:name w:val="List Paragraph"/>
    <w:basedOn w:val="a"/>
    <w:uiPriority w:val="1"/>
    <w:qFormat/>
    <w:rsid w:val="00D7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907F-78B6-4E1B-84DE-45696C5A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3662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ACADEMY OF SCIENCES OF UKRAINE</vt:lpstr>
    </vt:vector>
  </TitlesOfParts>
  <Company>CIPTT</Company>
  <LinksUpToDate>false</LinksUpToDate>
  <CharactersWithSpaces>5739</CharactersWithSpaces>
  <SharedDoc>false</SharedDoc>
  <HLinks>
    <vt:vector size="66" baseType="variant">
      <vt:variant>
        <vt:i4>4456462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https://www.gov.uk/government/publications/uk-china-collaborative-research-ip-toolkit</vt:lpwstr>
      </vt:variant>
      <vt:variant>
        <vt:lpwstr/>
      </vt:variant>
      <vt:variant>
        <vt:i4>917567</vt:i4>
      </vt:variant>
      <vt:variant>
        <vt:i4>21</vt:i4>
      </vt:variant>
      <vt:variant>
        <vt:i4>0</vt:i4>
      </vt:variant>
      <vt:variant>
        <vt:i4>5</vt:i4>
      </vt:variant>
      <vt:variant>
        <vt:lpwstr>http://www.china-iprhelpdesk.eu/sites/all/docs/publications/Handbook_How_to_Establish_an_EU_China_Joint_Research_Structure.pdf</vt:lpwstr>
      </vt:variant>
      <vt:variant>
        <vt:lpwstr/>
      </vt:variant>
      <vt:variant>
        <vt:i4>4194354</vt:i4>
      </vt:variant>
      <vt:variant>
        <vt:i4>18</vt:i4>
      </vt:variant>
      <vt:variant>
        <vt:i4>0</vt:i4>
      </vt:variant>
      <vt:variant>
        <vt:i4>5</vt:i4>
      </vt:variant>
      <vt:variant>
        <vt:lpwstr>http://www.china-iprhelpdesk.eu/sites/all/docs/publications/EN_Guide_to_using_Contracts_to_Protect_You_IPR_in_China_April-2012.pdf</vt:lpwstr>
      </vt:variant>
      <vt:variant>
        <vt:lpwstr/>
      </vt:variant>
      <vt:variant>
        <vt:i4>2293824</vt:i4>
      </vt:variant>
      <vt:variant>
        <vt:i4>15</vt:i4>
      </vt:variant>
      <vt:variant>
        <vt:i4>0</vt:i4>
      </vt:variant>
      <vt:variant>
        <vt:i4>5</vt:i4>
      </vt:variant>
      <vt:variant>
        <vt:lpwstr>https://eeas.europa.eu/delegations/fiji/15411/ipr-china-guidance-researchers_nl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http://www.us-china-cerc.org/pdfs/CERC-IP-Guide-English.pdf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mailto:ciptt@nas.gov.ua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mailto:ciptt@nas.gov.ua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http://www.us-china-cerc.org/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ACADEMY OF SCIENCES OF UKRAINE</dc:title>
  <dc:creator>Kapitsa</dc:creator>
  <cp:lastModifiedBy>Kapitsa Yuriy</cp:lastModifiedBy>
  <cp:revision>7</cp:revision>
  <cp:lastPrinted>2018-11-01T07:32:00Z</cp:lastPrinted>
  <dcterms:created xsi:type="dcterms:W3CDTF">2018-11-13T08:43:00Z</dcterms:created>
  <dcterms:modified xsi:type="dcterms:W3CDTF">2018-11-19T13:24:00Z</dcterms:modified>
</cp:coreProperties>
</file>