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val="en-US" w:eastAsia="ru-RU"/>
        </w:rPr>
      </w:pPr>
      <w:r w:rsidRPr="00F0266C">
        <w:rPr>
          <w:rFonts w:ascii="Times New Roman" w:eastAsia="Times New Roman" w:hAnsi="Times New Roman" w:cs="Times New Roman"/>
          <w:b/>
          <w:bCs/>
          <w:sz w:val="24"/>
          <w:szCs w:val="24"/>
          <w:lang w:val="en-US"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val="en-US" w:eastAsia="ru-RU"/>
        </w:rPr>
      </w:pPr>
      <w:r w:rsidRPr="00F0266C">
        <w:rPr>
          <w:rFonts w:ascii="Times New Roman" w:eastAsia="Times New Roman" w:hAnsi="Times New Roman" w:cs="Times New Roman"/>
          <w:b/>
          <w:bCs/>
          <w:sz w:val="24"/>
          <w:szCs w:val="24"/>
          <w:lang w:val="en-US"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val="en-US" w:eastAsia="ru-RU"/>
        </w:rPr>
      </w:pPr>
      <w:r w:rsidRPr="00F0266C">
        <w:rPr>
          <w:rFonts w:ascii="Times New Roman" w:eastAsia="Times New Roman" w:hAnsi="Times New Roman" w:cs="Times New Roman"/>
          <w:b/>
          <w:bCs/>
          <w:sz w:val="24"/>
          <w:szCs w:val="24"/>
          <w:lang w:val="en-US"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val="en-US" w:eastAsia="ru-RU"/>
        </w:rPr>
      </w:pPr>
      <w:r w:rsidRPr="00F0266C">
        <w:rPr>
          <w:rFonts w:ascii="Times New Roman" w:eastAsia="Times New Roman" w:hAnsi="Times New Roman" w:cs="Times New Roman"/>
          <w:b/>
          <w:bCs/>
          <w:sz w:val="24"/>
          <w:szCs w:val="24"/>
          <w:lang w:val="en-US" w:eastAsia="ru-RU"/>
        </w:rPr>
        <w:t> </w:t>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ПАТЕНТНО-КОН’ЮНКТУРНІ ДОСЛІДЖЕННЯ</w:t>
      </w:r>
      <w:bookmarkStart w:id="0" w:name="_ftnref1"/>
      <w:r w:rsidRPr="00F0266C">
        <w:rPr>
          <w:rFonts w:ascii="Times New Roman" w:eastAsia="Times New Roman" w:hAnsi="Times New Roman" w:cs="Times New Roman"/>
          <w:b/>
          <w:bCs/>
          <w:sz w:val="24"/>
          <w:szCs w:val="24"/>
          <w:lang w:eastAsia="ru-RU"/>
        </w:rPr>
        <w:fldChar w:fldCharType="begin"/>
      </w:r>
      <w:r w:rsidRPr="00F0266C">
        <w:rPr>
          <w:rFonts w:ascii="Times New Roman" w:eastAsia="Times New Roman" w:hAnsi="Times New Roman" w:cs="Times New Roman"/>
          <w:b/>
          <w:bCs/>
          <w:sz w:val="24"/>
          <w:szCs w:val="24"/>
          <w:lang w:eastAsia="ru-RU"/>
        </w:rPr>
        <w:instrText xml:space="preserve"> HYPERLINK "http://ipr-nas.info/wp-admin/post.php?post=164&amp;action=edit" \l "_ftn1" </w:instrText>
      </w:r>
      <w:r w:rsidRPr="00F0266C">
        <w:rPr>
          <w:rFonts w:ascii="Times New Roman" w:eastAsia="Times New Roman" w:hAnsi="Times New Roman" w:cs="Times New Roman"/>
          <w:b/>
          <w:bCs/>
          <w:sz w:val="24"/>
          <w:szCs w:val="24"/>
          <w:lang w:eastAsia="ru-RU"/>
        </w:rPr>
        <w:fldChar w:fldCharType="separate"/>
      </w:r>
      <w:r w:rsidRPr="00F0266C">
        <w:rPr>
          <w:rFonts w:ascii="Times New Roman" w:eastAsia="Times New Roman" w:hAnsi="Times New Roman" w:cs="Times New Roman"/>
          <w:b/>
          <w:bCs/>
          <w:color w:val="0000FF"/>
          <w:sz w:val="24"/>
          <w:szCs w:val="24"/>
          <w:u w:val="single"/>
          <w:lang w:eastAsia="ru-RU"/>
        </w:rPr>
        <w:t>[1]</w:t>
      </w:r>
      <w:r w:rsidRPr="00F0266C">
        <w:rPr>
          <w:rFonts w:ascii="Times New Roman" w:eastAsia="Times New Roman" w:hAnsi="Times New Roman" w:cs="Times New Roman"/>
          <w:b/>
          <w:bCs/>
          <w:sz w:val="24"/>
          <w:szCs w:val="24"/>
          <w:lang w:eastAsia="ru-RU"/>
        </w:rPr>
        <w:fldChar w:fldCharType="end"/>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Методика проведення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Київ 201_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__________________________</w:t>
      </w:r>
    </w:p>
    <w:bookmarkStart w:id="1" w:name="_ftn1"/>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"_ftnref1"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[1]</w:t>
      </w:r>
      <w:r w:rsidRPr="00F0266C">
        <w:rPr>
          <w:rFonts w:ascii="Times New Roman" w:eastAsia="Times New Roman" w:hAnsi="Times New Roman" w:cs="Times New Roman"/>
          <w:sz w:val="24"/>
          <w:szCs w:val="24"/>
          <w:lang w:eastAsia="ru-RU"/>
        </w:rPr>
        <w:fldChar w:fldCharType="end"/>
      </w:r>
      <w:r w:rsidRPr="00F0266C">
        <w:rPr>
          <w:rFonts w:ascii="Times New Roman" w:eastAsia="Times New Roman" w:hAnsi="Times New Roman" w:cs="Times New Roman"/>
          <w:sz w:val="24"/>
          <w:szCs w:val="24"/>
          <w:lang w:eastAsia="ru-RU"/>
        </w:rPr>
        <w:t xml:space="preserve"> Методику проведення патентно-кон'юнктурних досліджень було розроблено відповідно до пункту 7 Плану заходів щодо реалізації Концепції реформування системи фінансування та управління науковою і науково-технічною діяльністю на період до 2017 року, затвердженого розпорядженням Кабінету Міністрів України від 17.12. 2012 №1077 р. , опрацьовано на робочій групі, створеної НАН України, до складу якої увійшли представники МОН України, Державної служби інтелектуальної власності України, УкрІНТЕІ, наукових організацій та вищих навчальних закладів, та направлено до Міністерства освіти і науки України листом від 25.02.2015 № 58/326-5.</w:t>
      </w:r>
    </w:p>
    <w:tbl>
      <w:tblPr>
        <w:tblpPr w:leftFromText="180" w:rightFromText="180" w:vertAnchor="text" w:horzAnchor="margin" w:tblpXSpec="center" w:tblpY="247"/>
        <w:tblW w:w="11415" w:type="dxa"/>
        <w:tblCellSpacing w:w="15" w:type="dxa"/>
        <w:tblCellMar>
          <w:top w:w="15" w:type="dxa"/>
          <w:left w:w="15" w:type="dxa"/>
          <w:bottom w:w="15" w:type="dxa"/>
          <w:right w:w="15" w:type="dxa"/>
        </w:tblCellMar>
        <w:tblLook w:val="04A0" w:firstRow="1" w:lastRow="0" w:firstColumn="1" w:lastColumn="0" w:noHBand="0" w:noVBand="1"/>
      </w:tblPr>
      <w:tblGrid>
        <w:gridCol w:w="960"/>
        <w:gridCol w:w="10096"/>
        <w:gridCol w:w="359"/>
      </w:tblGrid>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 </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Сфера застосування ………………</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Нормативні посилання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Терміни та визначення понять …………………………</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Загальні положення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Загальні засади проведення патентно-кон’юнктурних досліджень…………………………………………………………</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4.2</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Види робіт під час проведення патентно-кон’юнктурних досліджень ……...…………………………………………………</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4.3</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Порядок проведення патентно-кон’юнктурних досліджень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4.4</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Порядок оформлення, викладання та зберігання звіту про патентно-кон’юнктурні дослідження ……………</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Завдання на проведення патентно-кон’юнктурних досліджень</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Регламент пошуку під час проведення патентно-кон’юнктурних досліджень …………………………………………</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7</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6.1</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Регламент пошуку</w:t>
            </w:r>
            <w:proofErr w:type="gramStart"/>
            <w:r w:rsidRPr="00F0266C">
              <w:rPr>
                <w:rFonts w:ascii="Times New Roman" w:eastAsia="Times New Roman" w:hAnsi="Times New Roman" w:cs="Times New Roman"/>
                <w:sz w:val="24"/>
                <w:szCs w:val="24"/>
                <w:lang w:eastAsia="ru-RU"/>
              </w:rPr>
              <w:t xml:space="preserve"> ….</w:t>
            </w:r>
            <w:proofErr w:type="gramEnd"/>
            <w:r w:rsidRPr="00F0266C">
              <w:rPr>
                <w:rFonts w:ascii="Times New Roman" w:eastAsia="Times New Roman" w:hAnsi="Times New Roman" w:cs="Times New Roman"/>
                <w:sz w:val="24"/>
                <w:szCs w:val="24"/>
                <w:lang w:eastAsia="ru-RU"/>
              </w:rPr>
              <w:t>……………………………………………</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7</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6.2</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предмета досліджень та класифікаційних індексів</w:t>
            </w:r>
            <w:proofErr w:type="gramStart"/>
            <w:r w:rsidRPr="00F0266C">
              <w:rPr>
                <w:rFonts w:ascii="Times New Roman" w:eastAsia="Times New Roman" w:hAnsi="Times New Roman" w:cs="Times New Roman"/>
                <w:sz w:val="24"/>
                <w:szCs w:val="24"/>
                <w:lang w:eastAsia="ru-RU"/>
              </w:rPr>
              <w:t xml:space="preserve"> ..</w:t>
            </w:r>
            <w:proofErr w:type="gramEnd"/>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9</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6.3</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Пошук держав дослідження ………………………………</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10</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6.4</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ретроспективності досліджень …………</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10</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6.5</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Вибір джерел інформації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10</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7</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Довідка про проведення патентно-кон’юнктурних досліджень</w:t>
            </w:r>
            <w:proofErr w:type="gramStart"/>
            <w:r w:rsidRPr="00F0266C">
              <w:rPr>
                <w:rFonts w:ascii="Times New Roman" w:eastAsia="Times New Roman" w:hAnsi="Times New Roman" w:cs="Times New Roman"/>
                <w:sz w:val="24"/>
                <w:szCs w:val="24"/>
                <w:lang w:eastAsia="ru-RU"/>
              </w:rPr>
              <w:t xml:space="preserve"> ..</w:t>
            </w:r>
            <w:proofErr w:type="gramEnd"/>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14</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8</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Кон’юнктурно-економічна, патентна та науково-технічна інформація, техніко-економічні показники, тенденції розвитку ОГД …………</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15</w:t>
            </w: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8.1</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Кон’юнктурно-економічна, патентна та науково-технічна інформація щодо ОГД та об’єктів аналогічного призначення ….</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15</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8.2</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Техніко-економічні показники ОГД та об’єктів-аналогів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16</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8.3</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Провідні організації (фірми), що розробляють (виробляють) об’єкти аналогічного призначення ……………………………….</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16</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8.4</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Тенденції розвитку ОГД та об’єктів-аналогів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17</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9</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зовнішньоторговельних потоків ОГД та об’єктів-аналогів …………………………………………………………….</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18</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10</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обсягу ринку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23</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10.1</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Обсяги виробництва ОГД та об’єктів-аналогів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23</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10.2</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 обсягу ринку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24</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11</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ситуації щодо використання прав на об’єкти промислової власності …………………………………………….</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25</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 </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Додаток </w:t>
            </w:r>
            <w:proofErr w:type="gramStart"/>
            <w:r w:rsidRPr="00F0266C">
              <w:rPr>
                <w:rFonts w:ascii="Times New Roman" w:eastAsia="Times New Roman" w:hAnsi="Times New Roman" w:cs="Times New Roman"/>
                <w:sz w:val="24"/>
                <w:szCs w:val="24"/>
                <w:lang w:eastAsia="ru-RU"/>
              </w:rPr>
              <w:t>А  Перелік</w:t>
            </w:r>
            <w:proofErr w:type="gramEnd"/>
            <w:r w:rsidRPr="00F0266C">
              <w:rPr>
                <w:rFonts w:ascii="Times New Roman" w:eastAsia="Times New Roman" w:hAnsi="Times New Roman" w:cs="Times New Roman"/>
                <w:sz w:val="24"/>
                <w:szCs w:val="24"/>
                <w:lang w:eastAsia="ru-RU"/>
              </w:rPr>
              <w:t xml:space="preserve"> баз даних та довідкових систем для проведення патентно-кон'юктурних досліджень…………………</w:t>
            </w:r>
          </w:p>
        </w:tc>
        <w:tc>
          <w:tcPr>
            <w:tcW w:w="314" w:type="dxa"/>
            <w:vAlign w:val="center"/>
            <w:hideMark/>
          </w:tcPr>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D43C8A">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26</w:t>
            </w:r>
          </w:p>
        </w:tc>
      </w:tr>
      <w:tr w:rsidR="00D43C8A" w:rsidRPr="00F0266C" w:rsidTr="00D43C8A">
        <w:trPr>
          <w:tblCellSpacing w:w="15" w:type="dxa"/>
        </w:trPr>
        <w:tc>
          <w:tcPr>
            <w:tcW w:w="915"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0066"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Додаток </w:t>
            </w:r>
            <w:proofErr w:type="gramStart"/>
            <w:r w:rsidRPr="00F0266C">
              <w:rPr>
                <w:rFonts w:ascii="Times New Roman" w:eastAsia="Times New Roman" w:hAnsi="Times New Roman" w:cs="Times New Roman"/>
                <w:sz w:val="24"/>
                <w:szCs w:val="24"/>
                <w:lang w:eastAsia="ru-RU"/>
              </w:rPr>
              <w:t>Б  Бібліографія</w:t>
            </w:r>
            <w:proofErr w:type="gramEnd"/>
            <w:r w:rsidRPr="00F0266C">
              <w:rPr>
                <w:rFonts w:ascii="Times New Roman" w:eastAsia="Times New Roman" w:hAnsi="Times New Roman" w:cs="Times New Roman"/>
                <w:sz w:val="24"/>
                <w:szCs w:val="24"/>
                <w:lang w:eastAsia="ru-RU"/>
              </w:rPr>
              <w:t xml:space="preserve"> ……………………………………………</w:t>
            </w:r>
          </w:p>
        </w:tc>
        <w:tc>
          <w:tcPr>
            <w:tcW w:w="314" w:type="dxa"/>
            <w:vAlign w:val="center"/>
            <w:hideMark/>
          </w:tcPr>
          <w:p w:rsidR="00D43C8A" w:rsidRPr="00F0266C" w:rsidRDefault="00D43C8A" w:rsidP="00D43C8A">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31</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2" name="Прямоугольник 1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6C10A" id="Прямоугольник 1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y7FQMAACE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OWxy7FQMAACE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ПЕРЕДМОВА</w:t>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РОЗРОБЛЕНО: Національна академія наук України</w:t>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1" name="Прямоугольник 1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B997C" id="Прямоугольник 1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nCFQMAACE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80HnCFQMAACE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ЗМІСТ</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0" name="Прямоугольник 10"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CBEFF" id="Прямоугольник 10"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tq3VcFQMAACE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1 СФЕРА ЗАСТОСУВАННЯ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Методика містить рекомендації щодо основних положень, порядку проведення патентно-кон’юнктурних досліджень у сфері трансферу технологій.</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Методика може бути застосована у сфері трансферу технологій на етапах розроблення, створення та використання об'єкта господарської діяльності.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2 НОРМАТИВНІ ПОСИЛАННЯ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методиці є посилання на такі нормативно-правові акти та нормативні документи:</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Закон України від 14 вересня 2006 року № 143-V «Про державне регулювання діяльності у сфері трансферу технологій»</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Закон України від 25 червня 1993 року № 3322-XII «Про науково-технічну інформацію»</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Закон України від 13 грудня 1993 року № 1977-XII «Про наукову і науково-технічну діяльність»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ДСТУ 3008—95 Документація. Звіти у сфері науки і техніки. Структура і правила оформлення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ДСТУ 3294—95 Маркетинг. Терміни та визначення основних понять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ДСТУ 3575—97 Патентні дослідження. Основні положення та порядок проведення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ГОСТ 27.001—95 Система стандартов «Надежность в технике». Основные положения (Система стандартів «Надійність в техніці». Основні положення)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xml:space="preserve">3 ТЕРМІНИ ТА ВИЗНАЧЕННЯ ПОНЯТЬ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У цій методиці використано терміни, установлені: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Законі України «Про державне регулювання діяльності у сфері трансферу технологій» (далі – Закон): патентно-кон'юнктурні дослідження, договір про трансфер технології, документація, ноу-хау, об'єкт технології, ринок технологій, складова технології, технологія, трансфер технології;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Законі України «Про науково-технічну інформацію»: науково-технічна інформація;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Законі України «Про наукову і науково-технічну діяльність»: науково-прикладний результат;</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ДСТУ 3294: маркетинг;</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ДСТУ 3575: патентні дослідження, документи на об'єкти промислової власності, об'єкти промислової власності, господарська діяльність, суб'єкт господарської діяльності, патентна ситуація щодо об'єкта господарської діяльності, комплектувальний виріб;</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ГОСТ 27.001: технічний об’єкт.</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Нижче подано термін, вжитий у цій методиці, та його скорочення — об’єкт господарської діяльності (ОГД), що є: технологією та/або її складовими; технічним об’єктом.</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4 ЗАГАЛЬНІ ПОЛОЖЕННЯ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Методика проведення патентно-кон’юнктурних досліджень розроблена відповідно до статті 18 Закону України «Про державне регулювання діяльності у сфері трансферу технологій» (далі — Закон) з використанням [1–16].</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4.1 Загальні засади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4.1.1 Патентно-кон'юнктурні дослідження — це системний науковий аналіз властивостей технологій та їх складових, які випливають з їх правової охорони, стану ринків технологій, їх складових та продукції, патентної та ліцензійної ситуації, що склалася щодо них, характеру виробництва продукції [1].</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4.1.2 Метою патентно-кон’юнктурних досліджень є визначення ситуації щодо стану ринків технологій, їх складових та продукції, патентної та ліцензійної ситуації, що склалася стосовно них, характеру виробництва продукції.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4.1.3 Патентно-кон’юнктурні дослідження проводять на основі патентної, науково-технічної, кон’юнктурно-економічної та іншої інформації, що стала загальнодоступною у світі. Складовими патентно-кон’юнктурних досліджень є:</w:t>
      </w:r>
    </w:p>
    <w:p w:rsidR="00F0266C" w:rsidRPr="00F0266C" w:rsidRDefault="00F0266C" w:rsidP="00F026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патентні дослідження;</w:t>
      </w:r>
    </w:p>
    <w:p w:rsidR="00F0266C" w:rsidRPr="00F0266C" w:rsidRDefault="00F0266C" w:rsidP="00F026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дослідження науково-технічної інформації;</w:t>
      </w:r>
    </w:p>
    <w:p w:rsidR="00F0266C" w:rsidRPr="00F0266C" w:rsidRDefault="00F0266C" w:rsidP="00F026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дослідження кон’юнктурно-економічної інформації.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4.1.4 Патентно-кон’юнктурні дослідження проводить суб'єкт господарської діяльності під час:</w:t>
      </w:r>
    </w:p>
    <w:p w:rsidR="00F0266C" w:rsidRPr="00F0266C" w:rsidRDefault="00F0266C" w:rsidP="00F026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розроблення науково-технічних прогнозів розвитку технологій та їх складових;</w:t>
      </w:r>
    </w:p>
    <w:p w:rsidR="00F0266C" w:rsidRPr="00F0266C" w:rsidRDefault="00F0266C" w:rsidP="00F026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створення технологій та їх складових;</w:t>
      </w:r>
    </w:p>
    <w:p w:rsidR="00F0266C" w:rsidRPr="00F0266C" w:rsidRDefault="00F0266C" w:rsidP="00F026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доцільності набуття та/або передачі прав на технології та їх складові;</w:t>
      </w:r>
    </w:p>
    <w:p w:rsidR="00F0266C" w:rsidRPr="00F0266C" w:rsidRDefault="00F0266C" w:rsidP="00F026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підготовки до виробництва продукції із застосуванням технологій та їх складових.</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4.1.5 Патентно-кон’юнктурні дослідження на кожному етапі проводять з урахуванням результатів досліджень попереднього етапу, а також з урахуванням нових джерел інформації, що стали відомі на початок виконання цього етапу.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4.1.6 Проведення патентно-кон’юнктурних досліджень передбачають у договірній або планово-технічній документації на виконання науково-дослідної та дослідно-конструкторської робіт.</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4.1.7 Співвиконавцем робіт з проведення патентно-кон’юнктурних досліджень має бути структурний підрозділ з питань трансферу технологій, інноваційної діяльності та інтелектуальної власності, у разі відсутності останнього — спеціаліст з маркетингу. За необхідності до патентно-кон’юнктурних досліджень можуть бути залучені інші фахівці.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4.1.8 Відповідальність за проведення патентно-кон’юнктурних досліджень несе суб'єкт господарської діяльності, що виконує роботи, у складі яких проводяться патентно-кон’юнктурні дослідження.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4.1.9 Результатом патентно-кон’юнктурних досліджень є звіт про патентно-кон’юнктурні дослідження, який затверджує керівник суб'єкта господарської діяльності.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4.1.10 Матеріали звіту використовують під час розроблення документів, які пов'язані з діяльністю суб'єкта господарської діяльності, зокрема:</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прогнозів, програм, планів створення та розвитку виробництва, продажу об’єкта господарської діяльності (ОГД) та надання послуг;</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тематичних карток і заявок на розроблення та освоєння ОГД;</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вихідних вимог замовника на виконання науково-дослідної роботи та/або дослідно-конструкторської роботи;</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техніко-економічних обґрунтувань;</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технічних завдань;</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звітів про проведення науково-дослідної роботи та/або дослідно-конструкторської роботи;</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технічних умов (технічного опису) на розроблений ОГД;</w:t>
      </w:r>
    </w:p>
    <w:p w:rsidR="00F0266C" w:rsidRPr="00F0266C" w:rsidRDefault="00F0266C" w:rsidP="00F0266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стандартів на розроблений ОГД тощо.</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4.2</w:t>
      </w:r>
      <w:r w:rsidRPr="00F0266C">
        <w:rPr>
          <w:rFonts w:ascii="Times New Roman" w:eastAsia="Times New Roman" w:hAnsi="Times New Roman" w:cs="Times New Roman"/>
          <w:sz w:val="24"/>
          <w:szCs w:val="24"/>
          <w:lang w:eastAsia="ru-RU"/>
        </w:rPr>
        <w:t xml:space="preserve"> </w:t>
      </w:r>
      <w:r w:rsidRPr="00F0266C">
        <w:rPr>
          <w:rFonts w:ascii="Times New Roman" w:eastAsia="Times New Roman" w:hAnsi="Times New Roman" w:cs="Times New Roman"/>
          <w:b/>
          <w:bCs/>
          <w:sz w:val="24"/>
          <w:szCs w:val="24"/>
          <w:lang w:eastAsia="ru-RU"/>
        </w:rPr>
        <w:t>Види робіт під час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Проведення патентно-кон’юнктурних досліджень може включати такі роботи:</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дослідження технічного рівня об’єктів, виявлення тенденцій та напрямів їх розвитку;</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дослідження стану ринку продукції;</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дослідження вимог споживачів до продукції та послуг;</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дослідження напрямів науково-дослідної та виробничої діяльності організацій та фірм </w:t>
      </w:r>
      <w:proofErr w:type="gramStart"/>
      <w:r w:rsidRPr="00F0266C">
        <w:rPr>
          <w:rFonts w:ascii="Times New Roman" w:eastAsia="Times New Roman" w:hAnsi="Times New Roman" w:cs="Times New Roman"/>
          <w:sz w:val="24"/>
          <w:szCs w:val="24"/>
          <w:lang w:eastAsia="ru-RU"/>
        </w:rPr>
        <w:t>на ринку</w:t>
      </w:r>
      <w:proofErr w:type="gramEnd"/>
      <w:r w:rsidRPr="00F0266C">
        <w:rPr>
          <w:rFonts w:ascii="Times New Roman" w:eastAsia="Times New Roman" w:hAnsi="Times New Roman" w:cs="Times New Roman"/>
          <w:sz w:val="24"/>
          <w:szCs w:val="24"/>
          <w:lang w:eastAsia="ru-RU"/>
        </w:rPr>
        <w:t xml:space="preserve"> продукції;</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аналізування господарської діяльності, що включає ліцензійну діяльність розробників (організацій та фірм), виробників (постачальників) продукції та фірм, що надають послуги, їх патентної політики для виявлення конкурентів, потенційних контрагентів, ліцензіарів та ліцензіатів;</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аналізування діяльності суб’єкта господарювання, вибір оптимальних напрямів розвитку його науково-технічної, виробничої та комерційної діяльності, патентної та технічної політики та обґрунтування заходів щодо їх реалізації;</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обґрунтування вимог щодо удосконалення існуючої та створення нової продукції та технологій, організації виконання послуг;</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аналізування конкурентоспроможності технологій та/або їх складових, технічних об’єктів, ефективності їх використання у відповідності до тенденцій та прогнозу розвитку;</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виявлення та відбір об’єктів ліцензій;</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дослідження умов реалізації технічних об’єктів, обґрунтування заходів щодо їх оптимізації;</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обґрунтування доцільності та форм здійснення в державі та за кордоном заходів з визначення доцільності набуття та/або передачі прав на технології та їх складові, реалізації технічних об’єктів, їх комерціалізації, закупівлі та продажу ліцензій, обладнання, сировини, комплектувальних виробів;</w:t>
      </w:r>
    </w:p>
    <w:p w:rsidR="00F0266C" w:rsidRPr="00F0266C" w:rsidRDefault="00F0266C" w:rsidP="00F0266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проведення інших робіт, що відповідають інтересам суб’єктів господарської діяльності.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4.3</w:t>
      </w:r>
      <w:r w:rsidRPr="00F0266C">
        <w:rPr>
          <w:rFonts w:ascii="Times New Roman" w:eastAsia="Times New Roman" w:hAnsi="Times New Roman" w:cs="Times New Roman"/>
          <w:sz w:val="24"/>
          <w:szCs w:val="24"/>
          <w:lang w:eastAsia="ru-RU"/>
        </w:rPr>
        <w:t xml:space="preserve"> </w:t>
      </w:r>
      <w:r w:rsidRPr="00F0266C">
        <w:rPr>
          <w:rFonts w:ascii="Times New Roman" w:eastAsia="Times New Roman" w:hAnsi="Times New Roman" w:cs="Times New Roman"/>
          <w:b/>
          <w:bCs/>
          <w:sz w:val="24"/>
          <w:szCs w:val="24"/>
          <w:lang w:eastAsia="ru-RU"/>
        </w:rPr>
        <w:t xml:space="preserve">Порядок проведення патентно-кон’юнктурних досліджень </w:t>
      </w:r>
    </w:p>
    <w:p w:rsidR="00F0266C" w:rsidRPr="00F0266C" w:rsidRDefault="00F0266C" w:rsidP="00F026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Патентно-кон’юнктурні дослідження проводять </w:t>
      </w:r>
      <w:proofErr w:type="gramStart"/>
      <w:r w:rsidRPr="00F0266C">
        <w:rPr>
          <w:rFonts w:ascii="Times New Roman" w:eastAsia="Times New Roman" w:hAnsi="Times New Roman" w:cs="Times New Roman"/>
          <w:sz w:val="24"/>
          <w:szCs w:val="24"/>
          <w:lang w:eastAsia="ru-RU"/>
        </w:rPr>
        <w:t>у такому порядку</w:t>
      </w:r>
      <w:proofErr w:type="gramEnd"/>
      <w:r w:rsidRPr="00F0266C">
        <w:rPr>
          <w:rFonts w:ascii="Times New Roman" w:eastAsia="Times New Roman" w:hAnsi="Times New Roman" w:cs="Times New Roman"/>
          <w:sz w:val="24"/>
          <w:szCs w:val="24"/>
          <w:lang w:eastAsia="ru-RU"/>
        </w:rPr>
        <w:t>:</w:t>
      </w:r>
    </w:p>
    <w:p w:rsidR="00F0266C" w:rsidRPr="00F0266C" w:rsidRDefault="00F0266C" w:rsidP="00F026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розроблення завдання на проведення патентно-кон’юнктурних досліджень;</w:t>
      </w:r>
    </w:p>
    <w:p w:rsidR="00F0266C" w:rsidRPr="00F0266C" w:rsidRDefault="00F0266C" w:rsidP="00F026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розроблення регламенту патентно-кон’юнктурних досліджень;</w:t>
      </w:r>
    </w:p>
    <w:p w:rsidR="00F0266C" w:rsidRPr="00F0266C" w:rsidRDefault="00F0266C" w:rsidP="00F026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оформлення довідки про проведення патентно-кон’юнктурних досліджень;</w:t>
      </w:r>
    </w:p>
    <w:p w:rsidR="00F0266C" w:rsidRPr="00F0266C" w:rsidRDefault="00F0266C" w:rsidP="00F026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систематизація та аналізування інформації;</w:t>
      </w:r>
    </w:p>
    <w:p w:rsidR="00F0266C" w:rsidRPr="00F0266C" w:rsidRDefault="00F0266C" w:rsidP="00F0266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оформлення розділів основної частини звіту про патентно-кон’юнктурні дослідження.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4.4</w:t>
      </w:r>
      <w:r w:rsidRPr="00F0266C">
        <w:rPr>
          <w:rFonts w:ascii="Times New Roman" w:eastAsia="Times New Roman" w:hAnsi="Times New Roman" w:cs="Times New Roman"/>
          <w:sz w:val="24"/>
          <w:szCs w:val="24"/>
          <w:lang w:eastAsia="ru-RU"/>
        </w:rPr>
        <w:t xml:space="preserve"> </w:t>
      </w:r>
      <w:r w:rsidRPr="00F0266C">
        <w:rPr>
          <w:rFonts w:ascii="Times New Roman" w:eastAsia="Times New Roman" w:hAnsi="Times New Roman" w:cs="Times New Roman"/>
          <w:b/>
          <w:bCs/>
          <w:sz w:val="24"/>
          <w:szCs w:val="24"/>
          <w:lang w:eastAsia="ru-RU"/>
        </w:rPr>
        <w:t>Порядок оформлення, викладання та зберігання звіту про патентно-кон’юнктурні дослідження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4.4.1 Звіт про патентно-кон’юнктурні дослідження містить структурні елементи, аналогічні структурним елементам звіту про патентні дослідження згідно з ДСТУ 3575.</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4.4.2 Загальні вимоги до оформлення звіту, правила оформлення списку виконавців — згідно з ДСТУ 3008.</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4.4.3 Облік та зберігання звіту, а також внесення змін до нього проводять </w:t>
      </w:r>
      <w:proofErr w:type="gramStart"/>
      <w:r w:rsidRPr="00F0266C">
        <w:rPr>
          <w:rFonts w:ascii="Times New Roman" w:eastAsia="Times New Roman" w:hAnsi="Times New Roman" w:cs="Times New Roman"/>
          <w:sz w:val="24"/>
          <w:szCs w:val="24"/>
          <w:lang w:eastAsia="ru-RU"/>
        </w:rPr>
        <w:t>у порядку</w:t>
      </w:r>
      <w:proofErr w:type="gramEnd"/>
      <w:r w:rsidRPr="00F0266C">
        <w:rPr>
          <w:rFonts w:ascii="Times New Roman" w:eastAsia="Times New Roman" w:hAnsi="Times New Roman" w:cs="Times New Roman"/>
          <w:sz w:val="24"/>
          <w:szCs w:val="24"/>
          <w:lang w:eastAsia="ru-RU"/>
        </w:rPr>
        <w:t>, встановленому власником оригіналу звіту про патентно-кон’юнктурні дослідження.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5 ЗАВДАННЯ НА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5.1 Патентно-кон’юнктурні дослідження виконуються на підставі завдання. Під час складання завдання визначають необхідність досліджень на конкретному етапі в залежності від стану/характеру продукції чи послуги. Наприклад, отримання вихідних даних для обґрунтованого вибору потенційних ринків збуту послуг або продукції (що розробляється, готова </w:t>
      </w:r>
      <w:proofErr w:type="gramStart"/>
      <w:r w:rsidRPr="00F0266C">
        <w:rPr>
          <w:rFonts w:ascii="Times New Roman" w:eastAsia="Times New Roman" w:hAnsi="Times New Roman" w:cs="Times New Roman"/>
          <w:sz w:val="24"/>
          <w:szCs w:val="24"/>
          <w:lang w:eastAsia="ru-RU"/>
        </w:rPr>
        <w:t>до продажу</w:t>
      </w:r>
      <w:proofErr w:type="gramEnd"/>
      <w:r w:rsidRPr="00F0266C">
        <w:rPr>
          <w:rFonts w:ascii="Times New Roman" w:eastAsia="Times New Roman" w:hAnsi="Times New Roman" w:cs="Times New Roman"/>
          <w:sz w:val="24"/>
          <w:szCs w:val="24"/>
          <w:lang w:eastAsia="ru-RU"/>
        </w:rPr>
        <w:t xml:space="preserve"> тощо) чи пошук ліцензіатів, ліцензіарів, чи аналіз можливих постачальників для продажу продукції, чи пошук партнерів з виробництва тощо.</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5.2 Складання завдання передбачає визначення відповідальних виконавців кожного виду робіт, строків виконання та форм звітних документів.</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Завдання на проведення патентно-кон’юнктурних досліджень може містити такі розділи:</w:t>
      </w:r>
    </w:p>
    <w:p w:rsidR="00F0266C" w:rsidRPr="00F0266C" w:rsidRDefault="00F0266C" w:rsidP="00F026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теми», де зазначають повну назву та шифру теми договірної чи планово-технічної та/або планово-економічної документації;</w:t>
      </w:r>
    </w:p>
    <w:p w:rsidR="00F0266C" w:rsidRPr="00F0266C" w:rsidRDefault="00F0266C" w:rsidP="00F026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«Етап», де зазначають етап виконання патентно-кон’юнктурних досліджень;</w:t>
      </w:r>
    </w:p>
    <w:p w:rsidR="00F0266C" w:rsidRPr="00F0266C" w:rsidRDefault="00F0266C" w:rsidP="00F0266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«Мета патентно-кон’юнктурних досліджень», де зазначають, наприклад, отримання вихідних даних для обґрунтованого вибору потенційних ринків збуту продукції.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Форма завдання на проведення патентно-кон’юнктурних досліджень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9" name="Прямоугольник 9"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BD157" id="Прямоугольник 9"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HeFAMAAB8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e+od4UAwAAH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ЗАТВЕРДЖУЮ</w:t>
      </w: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Посада</w:t>
      </w: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Підпис ініціал(и), прізвище</w:t>
      </w: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ЗАВДАННЯ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теми ____________________________________________________________________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шифр теми</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Етап __________________________________________________________________________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Мета патентно-кон’юнктурних досліджень: 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_______________________________________________________________________________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Таблиця — Види робіт під час проведення патентно-кон’юнктурних досліджень та виконавці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3"/>
        <w:gridCol w:w="1865"/>
        <w:gridCol w:w="2503"/>
        <w:gridCol w:w="2145"/>
        <w:gridCol w:w="2030"/>
      </w:tblGrid>
      <w:tr w:rsidR="00F0266C" w:rsidRPr="00F0266C" w:rsidTr="00F0266C">
        <w:trPr>
          <w:tblCellSpacing w:w="15" w:type="dxa"/>
        </w:trPr>
        <w:tc>
          <w:tcPr>
            <w:tcW w:w="22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Види робіт</w:t>
            </w:r>
          </w:p>
        </w:tc>
        <w:tc>
          <w:tcPr>
            <w:tcW w:w="20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Підрозділи –виконавці</w:t>
            </w:r>
          </w:p>
        </w:tc>
        <w:tc>
          <w:tcPr>
            <w:tcW w:w="2760"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Відповідальні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виконавці</w:t>
            </w:r>
          </w:p>
        </w:tc>
        <w:tc>
          <w:tcPr>
            <w:tcW w:w="24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Строки виконання робіт</w:t>
            </w:r>
          </w:p>
        </w:tc>
        <w:tc>
          <w:tcPr>
            <w:tcW w:w="226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Звітний документ</w:t>
            </w:r>
          </w:p>
        </w:tc>
      </w:tr>
      <w:tr w:rsidR="00F0266C" w:rsidRPr="00F0266C" w:rsidTr="00F0266C">
        <w:trPr>
          <w:tblCellSpacing w:w="15" w:type="dxa"/>
        </w:trPr>
        <w:tc>
          <w:tcPr>
            <w:tcW w:w="22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20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27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24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c>
          <w:tcPr>
            <w:tcW w:w="226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Керівник</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підрозділу-виконавця                                          Підпис            Ініціал(и), прізвище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Керівник підрозділу з питань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трансферу технологій,</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інноваційної діяльності 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інтелектуальної власності                                 Підпис                   Ініціали, прізвище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lastRenderedPageBreak/>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6 РЕГЛАМЕНТ ПОШУКУ ПІД ЧАС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6.1 Регламент пошуку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Регламент пошуку під час проведення патентно-кон’юнктурних досліджень – це програма, що визначає сферу проведення пошуку за фондами кон’юнктурно-економічної інформації. Регламент пошуку включає:</w:t>
      </w:r>
    </w:p>
    <w:p w:rsidR="00F0266C" w:rsidRPr="00F0266C" w:rsidRDefault="00F0266C" w:rsidP="00F0266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предмета досліджень та класифікаційних індексів;</w:t>
      </w:r>
    </w:p>
    <w:p w:rsidR="00F0266C" w:rsidRPr="00F0266C" w:rsidRDefault="00F0266C" w:rsidP="00F0266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ретроспективності досліджень;</w:t>
      </w:r>
    </w:p>
    <w:p w:rsidR="00F0266C" w:rsidRPr="00F0266C" w:rsidRDefault="00F0266C" w:rsidP="00F0266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вибір держави досліджень;</w:t>
      </w:r>
    </w:p>
    <w:p w:rsidR="00F0266C" w:rsidRPr="00F0266C" w:rsidRDefault="00F0266C" w:rsidP="00F0266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вибір джерел інформації.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Регламент пошуку розробляється відповідно до мети патентно-кон’юнктурних досліджень, що визначається з урахуванням видів робіт, наведених у Завданні на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 name="Прямоугольник 8"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EC9BB" id="Прямоугольник 8"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won+mxMDAAAf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Форма регламенту пошуку під час проведення патентно-кон’юнктурних досліджень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РЕГЛАМЕНТ ПОШУКУ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теми ________________ шифр теми 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Етап __________________________________________________________________________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Номер, дата Завдання на проведення патентно-кон’юнктурних досліджень_______________ _______________________________________________________________________________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Обґрунтування Регламенту пошуку 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Початок досліджень _____________ Закінчення досліджень 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Таблиця</w:t>
      </w:r>
    </w:p>
    <w:tbl>
      <w:tblPr>
        <w:tblW w:w="12360" w:type="dxa"/>
        <w:tblCellSpacing w:w="15" w:type="dxa"/>
        <w:tblCellMar>
          <w:top w:w="15" w:type="dxa"/>
          <w:left w:w="15" w:type="dxa"/>
          <w:bottom w:w="15" w:type="dxa"/>
          <w:right w:w="15" w:type="dxa"/>
        </w:tblCellMar>
        <w:tblLook w:val="04A0" w:firstRow="1" w:lastRow="0" w:firstColumn="1" w:lastColumn="0" w:noHBand="0" w:noVBand="1"/>
      </w:tblPr>
      <w:tblGrid>
        <w:gridCol w:w="1474"/>
        <w:gridCol w:w="1426"/>
        <w:gridCol w:w="1133"/>
        <w:gridCol w:w="1606"/>
        <w:gridCol w:w="1740"/>
        <w:gridCol w:w="1942"/>
        <w:gridCol w:w="1853"/>
        <w:gridCol w:w="1186"/>
      </w:tblGrid>
      <w:tr w:rsidR="00F0266C" w:rsidRPr="00F0266C" w:rsidTr="00F0266C">
        <w:trPr>
          <w:tblCellSpacing w:w="15" w:type="dxa"/>
        </w:trPr>
        <w:tc>
          <w:tcPr>
            <w:tcW w:w="1485"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Предмет пошуку (ОГД, його складові частини)</w:t>
            </w:r>
          </w:p>
        </w:tc>
        <w:tc>
          <w:tcPr>
            <w:tcW w:w="1425"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Мета пошуку інформації</w:t>
            </w:r>
          </w:p>
        </w:tc>
        <w:tc>
          <w:tcPr>
            <w:tcW w:w="1125"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Держава пошуку</w:t>
            </w:r>
          </w:p>
        </w:tc>
        <w:tc>
          <w:tcPr>
            <w:tcW w:w="5355" w:type="dxa"/>
            <w:gridSpan w:val="3"/>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Класифікаційні індекси/коди</w:t>
            </w:r>
          </w:p>
        </w:tc>
        <w:tc>
          <w:tcPr>
            <w:tcW w:w="1860"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Ретроспектив-ність пошуку</w:t>
            </w:r>
          </w:p>
        </w:tc>
        <w:tc>
          <w:tcPr>
            <w:tcW w:w="1125"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Джерела інформації</w:t>
            </w: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патентна інформація</w:t>
            </w:r>
          </w:p>
        </w:tc>
        <w:tc>
          <w:tcPr>
            <w:tcW w:w="177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науково-технічна інформація</w:t>
            </w:r>
          </w:p>
        </w:tc>
        <w:tc>
          <w:tcPr>
            <w:tcW w:w="19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кон’юнктурно-економічна інформація</w:t>
            </w: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МПК</w:t>
            </w:r>
            <w:hyperlink r:id="rId5" w:anchor="_ftn1" w:history="1">
              <w:r w:rsidRPr="00F0266C">
                <w:rPr>
                  <w:rFonts w:ascii="Times New Roman" w:eastAsia="Times New Roman" w:hAnsi="Times New Roman" w:cs="Times New Roman"/>
                  <w:color w:val="0000FF"/>
                  <w:sz w:val="24"/>
                  <w:szCs w:val="24"/>
                  <w:u w:val="single"/>
                  <w:lang w:eastAsia="ru-RU"/>
                </w:rPr>
                <w:t>1)</w:t>
              </w:r>
            </w:hyperlink>
            <w:r w:rsidRPr="00F0266C">
              <w:rPr>
                <w:rFonts w:ascii="Times New Roman" w:eastAsia="Times New Roman" w:hAnsi="Times New Roman" w:cs="Times New Roman"/>
                <w:sz w:val="24"/>
                <w:szCs w:val="24"/>
                <w:lang w:eastAsia="ru-RU"/>
              </w:rPr>
              <w:t>, МКПЗ</w:t>
            </w:r>
            <w:bookmarkStart w:id="2" w:name="_ftnref2" w:colFirst="3" w:colLast="3"/>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"_ftn2"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2)</w:t>
            </w:r>
            <w:r w:rsidRPr="00F0266C">
              <w:rPr>
                <w:rFonts w:ascii="Times New Roman" w:eastAsia="Times New Roman" w:hAnsi="Times New Roman" w:cs="Times New Roman"/>
                <w:sz w:val="24"/>
                <w:szCs w:val="24"/>
                <w:lang w:eastAsia="ru-RU"/>
              </w:rPr>
              <w:fldChar w:fldCharType="end"/>
            </w:r>
            <w:r w:rsidRPr="00F0266C">
              <w:rPr>
                <w:rFonts w:ascii="Times New Roman" w:eastAsia="Times New Roman" w:hAnsi="Times New Roman" w:cs="Times New Roman"/>
                <w:sz w:val="24"/>
                <w:szCs w:val="24"/>
                <w:lang w:eastAsia="ru-RU"/>
              </w:rPr>
              <w:t xml:space="preserve">, НПК </w:t>
            </w:r>
            <w:bookmarkStart w:id="3" w:name="_ftnref3" w:colFirst="3" w:colLast="3"/>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"_ftn3"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3)</w:t>
            </w:r>
            <w:r w:rsidRPr="00F0266C">
              <w:rPr>
                <w:rFonts w:ascii="Times New Roman" w:eastAsia="Times New Roman" w:hAnsi="Times New Roman" w:cs="Times New Roman"/>
                <w:sz w:val="24"/>
                <w:szCs w:val="24"/>
                <w:lang w:eastAsia="ru-RU"/>
              </w:rPr>
              <w:fldChar w:fldCharType="end"/>
            </w:r>
          </w:p>
        </w:tc>
        <w:tc>
          <w:tcPr>
            <w:tcW w:w="177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УДК</w:t>
            </w:r>
            <w:bookmarkStart w:id="4" w:name="_ftnref4"/>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"_ftn4"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4)</w:t>
            </w:r>
            <w:r w:rsidRPr="00F0266C">
              <w:rPr>
                <w:rFonts w:ascii="Times New Roman" w:eastAsia="Times New Roman" w:hAnsi="Times New Roman" w:cs="Times New Roman"/>
                <w:sz w:val="24"/>
                <w:szCs w:val="24"/>
                <w:lang w:eastAsia="ru-RU"/>
              </w:rPr>
              <w:fldChar w:fldCharType="end"/>
            </w:r>
            <w:bookmarkEnd w:id="4"/>
          </w:p>
        </w:tc>
        <w:tc>
          <w:tcPr>
            <w:tcW w:w="1950"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ГС</w:t>
            </w:r>
            <w:bookmarkStart w:id="5" w:name="_ftnref5"/>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"_ftn5"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5)</w:t>
            </w:r>
            <w:r w:rsidRPr="00F0266C">
              <w:rPr>
                <w:rFonts w:ascii="Times New Roman" w:eastAsia="Times New Roman" w:hAnsi="Times New Roman" w:cs="Times New Roman"/>
                <w:sz w:val="24"/>
                <w:szCs w:val="24"/>
                <w:lang w:eastAsia="ru-RU"/>
              </w:rPr>
              <w:fldChar w:fldCharType="end"/>
            </w:r>
            <w:bookmarkEnd w:id="5"/>
            <w:r w:rsidRPr="00F0266C">
              <w:rPr>
                <w:rFonts w:ascii="Times New Roman" w:eastAsia="Times New Roman" w:hAnsi="Times New Roman" w:cs="Times New Roman"/>
                <w:sz w:val="24"/>
                <w:szCs w:val="24"/>
                <w:lang w:eastAsia="ru-RU"/>
              </w:rPr>
              <w:t>,</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СМТК</w:t>
            </w:r>
            <w:bookmarkStart w:id="6" w:name="_ftnref6"/>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"_ftn6"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6)</w:t>
            </w:r>
            <w:r w:rsidRPr="00F0266C">
              <w:rPr>
                <w:rFonts w:ascii="Times New Roman" w:eastAsia="Times New Roman" w:hAnsi="Times New Roman" w:cs="Times New Roman"/>
                <w:sz w:val="24"/>
                <w:szCs w:val="24"/>
                <w:lang w:eastAsia="ru-RU"/>
              </w:rPr>
              <w:fldChar w:fldCharType="end"/>
            </w:r>
            <w:bookmarkEnd w:id="6"/>
            <w:r w:rsidRPr="00F0266C">
              <w:rPr>
                <w:rFonts w:ascii="Times New Roman" w:eastAsia="Times New Roman" w:hAnsi="Times New Roman" w:cs="Times New Roman"/>
                <w:sz w:val="24"/>
                <w:szCs w:val="24"/>
                <w:lang w:eastAsia="ru-RU"/>
              </w:rPr>
              <w:t>,</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БМН</w:t>
            </w:r>
            <w:bookmarkStart w:id="7" w:name="_ftnref7"/>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"_ftn7"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7)</w:t>
            </w:r>
            <w:r w:rsidRPr="00F0266C">
              <w:rPr>
                <w:rFonts w:ascii="Times New Roman" w:eastAsia="Times New Roman" w:hAnsi="Times New Roman" w:cs="Times New Roman"/>
                <w:sz w:val="24"/>
                <w:szCs w:val="24"/>
                <w:lang w:eastAsia="ru-RU"/>
              </w:rPr>
              <w:fldChar w:fldCharType="end"/>
            </w:r>
            <w:bookmarkEnd w:id="7"/>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r>
      <w:tr w:rsidR="00F0266C" w:rsidRPr="00F0266C" w:rsidTr="00F0266C">
        <w:trPr>
          <w:tblCellSpacing w:w="15" w:type="dxa"/>
        </w:trPr>
        <w:tc>
          <w:tcPr>
            <w:tcW w:w="14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14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162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c>
          <w:tcPr>
            <w:tcW w:w="177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c>
          <w:tcPr>
            <w:tcW w:w="19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w:t>
            </w:r>
          </w:p>
        </w:tc>
        <w:tc>
          <w:tcPr>
            <w:tcW w:w="18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7</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8</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Керівник</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підрозділу-виконавця                                          Підпис                   Ініціал(и), прізвище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Керівник підрозділу з питань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трансферу технологій,</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інноваційної діяльності 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інтелектуальної власності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hyperlink r:id="rId6" w:anchor="_ftnref1" w:history="1">
        <w:r w:rsidRPr="00F0266C">
          <w:rPr>
            <w:rFonts w:ascii="Times New Roman" w:eastAsia="Times New Roman" w:hAnsi="Times New Roman" w:cs="Times New Roman"/>
            <w:color w:val="0000FF"/>
            <w:sz w:val="24"/>
            <w:szCs w:val="24"/>
            <w:u w:val="single"/>
            <w:lang w:eastAsia="ru-RU"/>
          </w:rPr>
          <w:t>1)</w:t>
        </w:r>
      </w:hyperlink>
      <w:r w:rsidRPr="00F0266C">
        <w:rPr>
          <w:rFonts w:ascii="Times New Roman" w:eastAsia="Times New Roman" w:hAnsi="Times New Roman" w:cs="Times New Roman"/>
          <w:sz w:val="24"/>
          <w:szCs w:val="24"/>
          <w:lang w:eastAsia="ru-RU"/>
        </w:rPr>
        <w:t xml:space="preserve"> МПК – міжнародна патентна класифікація;</w:t>
      </w:r>
    </w:p>
    <w:bookmarkStart w:id="8" w:name="_ftn2"/>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"_ftnref2"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2)</w:t>
      </w:r>
      <w:r w:rsidRPr="00F0266C">
        <w:rPr>
          <w:rFonts w:ascii="Times New Roman" w:eastAsia="Times New Roman" w:hAnsi="Times New Roman" w:cs="Times New Roman"/>
          <w:sz w:val="24"/>
          <w:szCs w:val="24"/>
          <w:lang w:eastAsia="ru-RU"/>
        </w:rPr>
        <w:fldChar w:fldCharType="end"/>
      </w:r>
      <w:r w:rsidRPr="00F0266C">
        <w:rPr>
          <w:rFonts w:ascii="Times New Roman" w:eastAsia="Times New Roman" w:hAnsi="Times New Roman" w:cs="Times New Roman"/>
          <w:sz w:val="24"/>
          <w:szCs w:val="24"/>
          <w:lang w:eastAsia="ru-RU"/>
        </w:rPr>
        <w:t xml:space="preserve"> МКПЗ – міжнародна класифікація промислових зразків;</w:t>
      </w:r>
    </w:p>
    <w:bookmarkStart w:id="9" w:name="_ftn3"/>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"_ftnref3"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3)</w:t>
      </w:r>
      <w:r w:rsidRPr="00F0266C">
        <w:rPr>
          <w:rFonts w:ascii="Times New Roman" w:eastAsia="Times New Roman" w:hAnsi="Times New Roman" w:cs="Times New Roman"/>
          <w:sz w:val="24"/>
          <w:szCs w:val="24"/>
          <w:lang w:eastAsia="ru-RU"/>
        </w:rPr>
        <w:fldChar w:fldCharType="end"/>
      </w:r>
      <w:r w:rsidRPr="00F0266C">
        <w:rPr>
          <w:rFonts w:ascii="Times New Roman" w:eastAsia="Times New Roman" w:hAnsi="Times New Roman" w:cs="Times New Roman"/>
          <w:sz w:val="24"/>
          <w:szCs w:val="24"/>
          <w:lang w:eastAsia="ru-RU"/>
        </w:rPr>
        <w:t xml:space="preserve"> НПК – національна патентна класифікація;</w:t>
      </w:r>
    </w:p>
    <w:bookmarkStart w:id="10" w:name="_ftn4"/>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"_ftnref4"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4)</w:t>
      </w:r>
      <w:r w:rsidRPr="00F0266C">
        <w:rPr>
          <w:rFonts w:ascii="Times New Roman" w:eastAsia="Times New Roman" w:hAnsi="Times New Roman" w:cs="Times New Roman"/>
          <w:sz w:val="24"/>
          <w:szCs w:val="24"/>
          <w:lang w:eastAsia="ru-RU"/>
        </w:rPr>
        <w:fldChar w:fldCharType="end"/>
      </w:r>
      <w:bookmarkEnd w:id="10"/>
      <w:r w:rsidRPr="00F0266C">
        <w:rPr>
          <w:rFonts w:ascii="Times New Roman" w:eastAsia="Times New Roman" w:hAnsi="Times New Roman" w:cs="Times New Roman"/>
          <w:sz w:val="24"/>
          <w:szCs w:val="24"/>
          <w:lang w:eastAsia="ru-RU"/>
        </w:rPr>
        <w:t xml:space="preserve"> УДК – універсальна десяткова класифікація;</w:t>
      </w:r>
    </w:p>
    <w:bookmarkStart w:id="11" w:name="_ftn5"/>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"_ftnref5"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5)</w:t>
      </w:r>
      <w:r w:rsidRPr="00F0266C">
        <w:rPr>
          <w:rFonts w:ascii="Times New Roman" w:eastAsia="Times New Roman" w:hAnsi="Times New Roman" w:cs="Times New Roman"/>
          <w:sz w:val="24"/>
          <w:szCs w:val="24"/>
          <w:lang w:eastAsia="ru-RU"/>
        </w:rPr>
        <w:fldChar w:fldCharType="end"/>
      </w:r>
      <w:bookmarkEnd w:id="11"/>
      <w:r w:rsidRPr="00F0266C">
        <w:rPr>
          <w:rFonts w:ascii="Times New Roman" w:eastAsia="Times New Roman" w:hAnsi="Times New Roman" w:cs="Times New Roman"/>
          <w:sz w:val="24"/>
          <w:szCs w:val="24"/>
          <w:lang w:eastAsia="ru-RU"/>
        </w:rPr>
        <w:t xml:space="preserve"> ГС – гармонізована система (гармонізована товарна номенклатура);</w:t>
      </w:r>
    </w:p>
    <w:bookmarkStart w:id="12" w:name="_ftn6"/>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"_ftnref6"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6)</w:t>
      </w:r>
      <w:r w:rsidRPr="00F0266C">
        <w:rPr>
          <w:rFonts w:ascii="Times New Roman" w:eastAsia="Times New Roman" w:hAnsi="Times New Roman" w:cs="Times New Roman"/>
          <w:sz w:val="24"/>
          <w:szCs w:val="24"/>
          <w:lang w:eastAsia="ru-RU"/>
        </w:rPr>
        <w:fldChar w:fldCharType="end"/>
      </w:r>
      <w:bookmarkEnd w:id="12"/>
      <w:r w:rsidRPr="00F0266C">
        <w:rPr>
          <w:rFonts w:ascii="Times New Roman" w:eastAsia="Times New Roman" w:hAnsi="Times New Roman" w:cs="Times New Roman"/>
          <w:sz w:val="24"/>
          <w:szCs w:val="24"/>
          <w:lang w:eastAsia="ru-RU"/>
        </w:rPr>
        <w:t xml:space="preserve"> СМТК – стандартна міжнародна торгова класифікація ООН;</w:t>
      </w:r>
    </w:p>
    <w:bookmarkStart w:id="13" w:name="_ftn7"/>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fldChar w:fldCharType="begin"/>
      </w:r>
      <w:r w:rsidRPr="00F0266C">
        <w:rPr>
          <w:rFonts w:ascii="Times New Roman" w:eastAsia="Times New Roman" w:hAnsi="Times New Roman" w:cs="Times New Roman"/>
          <w:sz w:val="24"/>
          <w:szCs w:val="24"/>
          <w:lang w:eastAsia="ru-RU"/>
        </w:rPr>
        <w:instrText xml:space="preserve"> HYPERLINK "http://ipr-nas.info/wp-admin/post.php?post=164&amp;action=edit" \l "_ftnref7" </w:instrText>
      </w:r>
      <w:r w:rsidRPr="00F0266C">
        <w:rPr>
          <w:rFonts w:ascii="Times New Roman" w:eastAsia="Times New Roman" w:hAnsi="Times New Roman" w:cs="Times New Roman"/>
          <w:sz w:val="24"/>
          <w:szCs w:val="24"/>
          <w:lang w:eastAsia="ru-RU"/>
        </w:rPr>
        <w:fldChar w:fldCharType="separate"/>
      </w:r>
      <w:r w:rsidRPr="00F0266C">
        <w:rPr>
          <w:rFonts w:ascii="Times New Roman" w:eastAsia="Times New Roman" w:hAnsi="Times New Roman" w:cs="Times New Roman"/>
          <w:color w:val="0000FF"/>
          <w:sz w:val="24"/>
          <w:szCs w:val="24"/>
          <w:u w:val="single"/>
          <w:lang w:eastAsia="ru-RU"/>
        </w:rPr>
        <w:t>7)</w:t>
      </w:r>
      <w:r w:rsidRPr="00F0266C">
        <w:rPr>
          <w:rFonts w:ascii="Times New Roman" w:eastAsia="Times New Roman" w:hAnsi="Times New Roman" w:cs="Times New Roman"/>
          <w:sz w:val="24"/>
          <w:szCs w:val="24"/>
          <w:lang w:eastAsia="ru-RU"/>
        </w:rPr>
        <w:fldChar w:fldCharType="end"/>
      </w:r>
      <w:bookmarkEnd w:id="13"/>
      <w:r w:rsidRPr="00F0266C">
        <w:rPr>
          <w:rFonts w:ascii="Times New Roman" w:eastAsia="Times New Roman" w:hAnsi="Times New Roman" w:cs="Times New Roman"/>
          <w:sz w:val="24"/>
          <w:szCs w:val="24"/>
          <w:lang w:eastAsia="ru-RU"/>
        </w:rPr>
        <w:t xml:space="preserve"> БМН – Брюсельска митна номенклатура.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14:anchorId="166622D6" wp14:editId="67533206">
                <wp:extent cx="304800" cy="304800"/>
                <wp:effectExtent l="0" t="0" r="0" b="0"/>
                <wp:docPr id="7" name="Прямоугольник 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86BC8" id="Прямоугольник 7"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jdFAMAAB8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O5eN0UAwAAH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 також про бази даних щодо промисловості та експортно-імпортних операцій. Критерієм відбору баз даних було обрано фактор практики використання даних інформаційних джерел протягом кількох років у реальних дослідженнях.  До огляду не включено бази даних про об'єкти права інтелектуальної власності, які не є винаходами та корисними моделями. Інформаційні масиви спрощеної структури (типу Doubline Core) або такі, що не призначені для виконання структурованих інформаційних запитів (повнотекстові архіви періодичних видань, інституційні репозитарії тощо), до зазначеного переліку не були включені.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Наведені у додатку </w:t>
      </w:r>
      <w:proofErr w:type="gramStart"/>
      <w:r w:rsidRPr="00F0266C">
        <w:rPr>
          <w:rFonts w:ascii="Times New Roman" w:eastAsia="Times New Roman" w:hAnsi="Times New Roman" w:cs="Times New Roman"/>
          <w:sz w:val="24"/>
          <w:szCs w:val="24"/>
          <w:lang w:eastAsia="ru-RU"/>
        </w:rPr>
        <w:t>А</w:t>
      </w:r>
      <w:proofErr w:type="gramEnd"/>
      <w:r w:rsidRPr="00F0266C">
        <w:rPr>
          <w:rFonts w:ascii="Times New Roman" w:eastAsia="Times New Roman" w:hAnsi="Times New Roman" w:cs="Times New Roman"/>
          <w:sz w:val="24"/>
          <w:szCs w:val="24"/>
          <w:lang w:eastAsia="ru-RU"/>
        </w:rPr>
        <w:t xml:space="preserve"> бази даних підрозділяють на такі, яким надана можливість користування безоплатно, з частковою оплатою або платні, перелік деяких наведено нижче:</w:t>
      </w:r>
    </w:p>
    <w:p w:rsidR="00F0266C" w:rsidRPr="00F0266C" w:rsidRDefault="00F0266C" w:rsidP="00F02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F0266C">
          <w:rPr>
            <w:rFonts w:ascii="Times New Roman" w:eastAsia="Times New Roman" w:hAnsi="Times New Roman" w:cs="Times New Roman"/>
            <w:color w:val="0000FF"/>
            <w:sz w:val="24"/>
            <w:szCs w:val="24"/>
            <w:u w:val="single"/>
            <w:lang w:eastAsia="ru-RU"/>
          </w:rPr>
          <w:t>PatentScope</w:t>
        </w:r>
      </w:hyperlink>
      <w:r w:rsidRPr="00F0266C">
        <w:rPr>
          <w:rFonts w:ascii="Times New Roman" w:eastAsia="Times New Roman" w:hAnsi="Times New Roman" w:cs="Times New Roman"/>
          <w:sz w:val="24"/>
          <w:szCs w:val="24"/>
          <w:lang w:eastAsia="ru-RU"/>
        </w:rPr>
        <w:t xml:space="preserve"> — база даних дозволяє проводити пошук в 2,5 млн. опублікованих міжнародних заявках на патенти на </w:t>
      </w:r>
      <w:proofErr w:type="gramStart"/>
      <w:r w:rsidRPr="00F0266C">
        <w:rPr>
          <w:rFonts w:ascii="Times New Roman" w:eastAsia="Times New Roman" w:hAnsi="Times New Roman" w:cs="Times New Roman"/>
          <w:sz w:val="24"/>
          <w:szCs w:val="24"/>
          <w:lang w:eastAsia="ru-RU"/>
        </w:rPr>
        <w:t>винаходи ,</w:t>
      </w:r>
      <w:proofErr w:type="gramEnd"/>
      <w:r w:rsidRPr="00F0266C">
        <w:rPr>
          <w:rFonts w:ascii="Times New Roman" w:eastAsia="Times New Roman" w:hAnsi="Times New Roman" w:cs="Times New Roman"/>
          <w:sz w:val="24"/>
          <w:szCs w:val="24"/>
          <w:lang w:eastAsia="ru-RU"/>
        </w:rPr>
        <w:t xml:space="preserve"> а також у 43 млн. патентних документах регіональних та національних фондів;</w:t>
      </w:r>
    </w:p>
    <w:p w:rsidR="00F0266C" w:rsidRPr="00F0266C" w:rsidRDefault="00F0266C" w:rsidP="00F02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F0266C">
          <w:rPr>
            <w:rFonts w:ascii="Times New Roman" w:eastAsia="Times New Roman" w:hAnsi="Times New Roman" w:cs="Times New Roman"/>
            <w:color w:val="0000FF"/>
            <w:sz w:val="24"/>
            <w:szCs w:val="24"/>
            <w:u w:val="single"/>
            <w:lang w:eastAsia="ru-RU"/>
          </w:rPr>
          <w:t>Espacenet-Worldwide</w:t>
        </w:r>
      </w:hyperlink>
      <w:r w:rsidRPr="00F0266C">
        <w:rPr>
          <w:rFonts w:ascii="Times New Roman" w:eastAsia="Times New Roman" w:hAnsi="Times New Roman" w:cs="Times New Roman"/>
          <w:sz w:val="24"/>
          <w:szCs w:val="24"/>
          <w:lang w:eastAsia="ru-RU"/>
        </w:rPr>
        <w:t xml:space="preserve"> — база даних, яка надає найбільш повний та безкоштовний доступ до патентної інформації в Інтернеті, створена Європейським патентним відомством, що містить дані про 80 млн. патентів з 90 держав. Наявність патентної інформації варіюється залежно від держав та періоду часу;</w:t>
      </w:r>
    </w:p>
    <w:p w:rsidR="00F0266C" w:rsidRPr="00F0266C" w:rsidRDefault="00F0266C" w:rsidP="00F02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F0266C">
          <w:rPr>
            <w:rFonts w:ascii="Times New Roman" w:eastAsia="Times New Roman" w:hAnsi="Times New Roman" w:cs="Times New Roman"/>
            <w:color w:val="0000FF"/>
            <w:sz w:val="24"/>
            <w:szCs w:val="24"/>
            <w:u w:val="single"/>
            <w:lang w:eastAsia="ru-RU"/>
          </w:rPr>
          <w:t>EUROMONITOR</w:t>
        </w:r>
      </w:hyperlink>
      <w:r w:rsidRPr="00F0266C">
        <w:rPr>
          <w:rFonts w:ascii="Times New Roman" w:eastAsia="Times New Roman" w:hAnsi="Times New Roman" w:cs="Times New Roman"/>
          <w:sz w:val="24"/>
          <w:szCs w:val="24"/>
          <w:lang w:eastAsia="ru-RU"/>
        </w:rPr>
        <w:t xml:space="preserve"> — база даних створена компанією Euromonitor International, що є світовим лідером у дослідженні споживчих ринків та містить економічну та маркетингову інформацію та інформацію про діяльність компаній на промислових ринках;</w:t>
      </w:r>
    </w:p>
    <w:p w:rsidR="00F0266C" w:rsidRPr="00F0266C" w:rsidRDefault="00F0266C" w:rsidP="00F02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F0266C">
          <w:rPr>
            <w:rFonts w:ascii="Times New Roman" w:eastAsia="Times New Roman" w:hAnsi="Times New Roman" w:cs="Times New Roman"/>
            <w:color w:val="0000FF"/>
            <w:sz w:val="24"/>
            <w:szCs w:val="24"/>
            <w:u w:val="single"/>
            <w:lang w:eastAsia="ru-RU"/>
          </w:rPr>
          <w:t>DATAMONITOR</w:t>
        </w:r>
      </w:hyperlink>
      <w:r w:rsidRPr="00F0266C">
        <w:rPr>
          <w:rFonts w:ascii="Times New Roman" w:eastAsia="Times New Roman" w:hAnsi="Times New Roman" w:cs="Times New Roman"/>
          <w:sz w:val="24"/>
          <w:szCs w:val="24"/>
          <w:lang w:eastAsia="ru-RU"/>
        </w:rPr>
        <w:t xml:space="preserve"> — база даних, що забезпечується інформацією з 100 офісів у 25 країнах та містить звіти, доповіді, статистичні бази даних та новини з економіки та промисловості, а також стратегічні аналітичні звіти про функціонування ринку на світовому, регіональному та національному рівнях;</w:t>
      </w:r>
    </w:p>
    <w:p w:rsidR="00F0266C" w:rsidRPr="00F0266C" w:rsidRDefault="00F0266C" w:rsidP="00F0266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F0266C">
          <w:rPr>
            <w:rFonts w:ascii="Times New Roman" w:eastAsia="Times New Roman" w:hAnsi="Times New Roman" w:cs="Times New Roman"/>
            <w:color w:val="0000FF"/>
            <w:sz w:val="24"/>
            <w:szCs w:val="24"/>
            <w:u w:val="single"/>
            <w:lang w:eastAsia="ru-RU"/>
          </w:rPr>
          <w:t>ABI/INFORM</w:t>
        </w:r>
      </w:hyperlink>
      <w:r w:rsidRPr="00F0266C">
        <w:rPr>
          <w:rFonts w:ascii="Times New Roman" w:eastAsia="Times New Roman" w:hAnsi="Times New Roman" w:cs="Times New Roman"/>
          <w:sz w:val="24"/>
          <w:szCs w:val="24"/>
          <w:lang w:eastAsia="ru-RU"/>
        </w:rPr>
        <w:t xml:space="preserve"> — база даних містить повні тексти багатьох наукових та торговельних журналів. База даних надає доступ до дисертацій, робочих документів, звітів, новин тощо. Вказане доступно на інтуїтивній платформі ProQuest, що дозволяє перехресний пошук з іншими бізнес-ресурсами.</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14:anchorId="7DB2F88D" wp14:editId="55F63A66">
                <wp:extent cx="304800" cy="304800"/>
                <wp:effectExtent l="0" t="0" r="0" b="0"/>
                <wp:docPr id="6" name="Прямоугольник 6"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93E1F" id="Прямоугольник 6"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eYFAMAAB8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aOJ5gUAwAAH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7 ДОВІДКА ПРО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Довідка про проведення досліджень може бути звітом про виконання регламенту досліджень і містити номер та дату завдання на проведення патентно-кон’юнктурних досліджень, етап досліджень, номер та дату регламенту пошуку, а також дату початку та закінчення дослідження.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Форма довідка про проведення патентно-кон’юнктурних досліджень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ДОВІДКА №</w:t>
      </w: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ПРО ПРОВЕДЕННЯ ПАТЕНТНО-КОН’ЮНКТУРНИХ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Дата</w:t>
      </w:r>
    </w:p>
    <w:p w:rsidR="00F0266C" w:rsidRPr="00F0266C" w:rsidRDefault="00F0266C" w:rsidP="00F0266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Завдання на проведення патентно-кон’юнктурних досліджень 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Етап __________________________________________________________________________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Номер, дата Регламенту пошуку 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Початок досліджень ______________ Закінчення досліджень 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Таблиця — Джерела інформації, використані під час проведення досліджень</w:t>
      </w:r>
    </w:p>
    <w:tbl>
      <w:tblPr>
        <w:tblW w:w="11577" w:type="dxa"/>
        <w:tblCellSpacing w:w="15" w:type="dxa"/>
        <w:tblInd w:w="-550" w:type="dxa"/>
        <w:tblCellMar>
          <w:top w:w="15" w:type="dxa"/>
          <w:left w:w="15" w:type="dxa"/>
          <w:bottom w:w="15" w:type="dxa"/>
          <w:right w:w="15" w:type="dxa"/>
        </w:tblCellMar>
        <w:tblLook w:val="04A0" w:firstRow="1" w:lastRow="0" w:firstColumn="1" w:lastColumn="0" w:noHBand="0" w:noVBand="1"/>
      </w:tblPr>
      <w:tblGrid>
        <w:gridCol w:w="1777"/>
        <w:gridCol w:w="1265"/>
        <w:gridCol w:w="2093"/>
        <w:gridCol w:w="1886"/>
        <w:gridCol w:w="1215"/>
        <w:gridCol w:w="1846"/>
        <w:gridCol w:w="1495"/>
      </w:tblGrid>
      <w:tr w:rsidR="00F0266C" w:rsidRPr="00F0266C" w:rsidTr="00D43C8A">
        <w:trPr>
          <w:trHeight w:val="285"/>
          <w:tblCellSpacing w:w="15" w:type="dxa"/>
        </w:trPr>
        <w:tc>
          <w:tcPr>
            <w:tcW w:w="1732"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Предмет пошуку (ОГД, його складові частини)</w:t>
            </w:r>
          </w:p>
        </w:tc>
        <w:tc>
          <w:tcPr>
            <w:tcW w:w="1235"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Держави пошуку</w:t>
            </w:r>
          </w:p>
        </w:tc>
        <w:tc>
          <w:tcPr>
            <w:tcW w:w="2063"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Класифікаційні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індекси/коди</w:t>
            </w:r>
          </w:p>
        </w:tc>
        <w:tc>
          <w:tcPr>
            <w:tcW w:w="1856"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Використана інформаційна база</w:t>
            </w:r>
          </w:p>
        </w:tc>
        <w:tc>
          <w:tcPr>
            <w:tcW w:w="4511" w:type="dxa"/>
            <w:gridSpan w:val="3"/>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Бібліографічні дані</w:t>
            </w:r>
          </w:p>
        </w:tc>
      </w:tr>
      <w:tr w:rsidR="00F0266C" w:rsidRPr="00F0266C" w:rsidTr="00D43C8A">
        <w:trPr>
          <w:trHeight w:val="1040"/>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1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патентна інформація</w:t>
            </w:r>
          </w:p>
        </w:tc>
        <w:tc>
          <w:tcPr>
            <w:tcW w:w="1816"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кон’юнктурно-економічна інформація</w:t>
            </w:r>
          </w:p>
        </w:tc>
        <w:tc>
          <w:tcPr>
            <w:tcW w:w="14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науково-технічна інформація</w:t>
            </w:r>
          </w:p>
        </w:tc>
      </w:tr>
      <w:tr w:rsidR="00F0266C" w:rsidRPr="00F0266C" w:rsidTr="00D43C8A">
        <w:trPr>
          <w:trHeight w:val="256"/>
          <w:tblCellSpacing w:w="15" w:type="dxa"/>
        </w:trPr>
        <w:tc>
          <w:tcPr>
            <w:tcW w:w="1732"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123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2063"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1856"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c>
          <w:tcPr>
            <w:tcW w:w="11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c>
          <w:tcPr>
            <w:tcW w:w="1816"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w:t>
            </w:r>
          </w:p>
        </w:tc>
        <w:tc>
          <w:tcPr>
            <w:tcW w:w="14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7</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Висновки про виконання Регламенту пошуку під час проведення патентно-кон’юнктурних досліджень ____________________________________________________________________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Керівник</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підрозділу-виконавця                                            Підпис                  Ініціал(и), прізвище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Керівник підрозділу з питань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трансферу технологій,</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інноваційної діяльності 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інтелектуальної власності                                    Підпис                   Ініціал(и), прізвище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колонці 3 наводять класифікаційні коди згідно з Державним класифікатором продукції та послуг. Стосовно патентної документації наводять індекси згідно з міжнародною класифікацією об’єктів права інтелектуальної власності, відповідно до систем патентної класифікації, чинних у досліджуваної державі протягом пошукового періоду. Для іншої документації наводять відповідні класифікаційні індекси (УДК, ГС, СМТК, БМН).</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колонці 4 наводять перелік тих інформаційних баз патентної та іншої науково-технічної, економічної, кон’юнктурної, статистичної документації, які були використані під час проведення досліджень: Державно науково-технічна бібліотека України, Фонду патентної документації громадського користування Державної служби інтелектуальної власності України, Український інститут науково-технічної і економічної інформації галузевих баз даних, баз даних організації, баз даних мережі Інтернет тощо.</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266C">
        <w:rPr>
          <w:rFonts w:ascii="Times New Roman" w:eastAsia="Times New Roman" w:hAnsi="Times New Roman" w:cs="Times New Roman"/>
          <w:sz w:val="24"/>
          <w:szCs w:val="24"/>
          <w:lang w:eastAsia="ru-RU"/>
        </w:rPr>
        <w:t>У колонках</w:t>
      </w:r>
      <w:proofErr w:type="gramEnd"/>
      <w:r w:rsidRPr="00F0266C">
        <w:rPr>
          <w:rFonts w:ascii="Times New Roman" w:eastAsia="Times New Roman" w:hAnsi="Times New Roman" w:cs="Times New Roman"/>
          <w:sz w:val="24"/>
          <w:szCs w:val="24"/>
          <w:lang w:eastAsia="ru-RU"/>
        </w:rPr>
        <w:t xml:space="preserve"> 5–7 наводять бібліографічні дані про джерела інформації.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lastRenderedPageBreak/>
        <w:t>8 КОН’ЮНКТУРНО-ЕКОНОМІЧНА, ПАТЕНТНА ТА НАУКОВО-ТЕХНІЧНА ІНФОРМАЦІЯ, ТЕХНІКО-ЕКОНОМІЧНІ ПОКАЗНИКИ, ТЕНДЕНЦІЇ РОЗВИТКУ ОГД</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xml:space="preserve">8.1 Кон’юнктурно-економічна, патентна та науково-технічна інформація щодо ОГД та об’єктів аналогічного призначення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Дані щодо кон’юнктурно-економічної інформації заносять до форми «Кон’юнктурно-економічна інформація», що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Кон’юнктурно-економічна інформація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2"/>
        <w:gridCol w:w="2547"/>
        <w:gridCol w:w="2342"/>
        <w:gridCol w:w="3055"/>
      </w:tblGrid>
      <w:tr w:rsidR="00F0266C" w:rsidRPr="00F0266C" w:rsidTr="00F0266C">
        <w:trPr>
          <w:tblCellSpacing w:w="15" w:type="dxa"/>
        </w:trPr>
        <w:tc>
          <w:tcPr>
            <w:tcW w:w="29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Предмет дослідження (об’єкт дослідження, його складові частини)</w:t>
            </w:r>
          </w:p>
        </w:tc>
        <w:tc>
          <w:tcPr>
            <w:tcW w:w="2925"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Бібліографічні дані</w:t>
            </w:r>
          </w:p>
        </w:tc>
        <w:tc>
          <w:tcPr>
            <w:tcW w:w="27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Автор, фірма (власник) документації</w:t>
            </w:r>
          </w:p>
        </w:tc>
        <w:tc>
          <w:tcPr>
            <w:tcW w:w="36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Рік, місце, орган видання (затвердження, депонування) джерела інформації</w:t>
            </w:r>
          </w:p>
        </w:tc>
      </w:tr>
      <w:tr w:rsidR="00F0266C" w:rsidRPr="00F0266C" w:rsidTr="00F0266C">
        <w:trPr>
          <w:tblCellSpacing w:w="15" w:type="dxa"/>
        </w:trPr>
        <w:tc>
          <w:tcPr>
            <w:tcW w:w="29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29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27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36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Патентну, науково-технічну документацію та іншу документацію, яка відібрана для подальшого аналізу, а також документацію, що відома з джерел інформації, але не виявлена в процесі пошуку, наводять згідно з формами Г.1.1, Г.1.2, Г.1.3 ДСТУ 3575.</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8.2 Техніко-економічні показники ОГД та об’єктів</w:t>
      </w:r>
      <w:r w:rsidRPr="00F0266C">
        <w:rPr>
          <w:rFonts w:ascii="Times New Roman" w:eastAsia="Times New Roman" w:hAnsi="Times New Roman" w:cs="Times New Roman"/>
          <w:sz w:val="24"/>
          <w:szCs w:val="24"/>
          <w:lang w:eastAsia="ru-RU"/>
        </w:rPr>
        <w:t>-</w:t>
      </w:r>
      <w:r w:rsidRPr="00F0266C">
        <w:rPr>
          <w:rFonts w:ascii="Times New Roman" w:eastAsia="Times New Roman" w:hAnsi="Times New Roman" w:cs="Times New Roman"/>
          <w:b/>
          <w:bCs/>
          <w:sz w:val="24"/>
          <w:szCs w:val="24"/>
          <w:lang w:eastAsia="ru-RU"/>
        </w:rPr>
        <w:t>аналогів</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Техніко-економічні показники ОГД та об’єктів аналогічного призначення наводяться згідно з формою Г.1.4 ДСТУ 3575.</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Техніко-економічні показники ОГД та об'єктів аналогічного призначення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2"/>
        <w:gridCol w:w="2059"/>
        <w:gridCol w:w="1074"/>
        <w:gridCol w:w="1170"/>
        <w:gridCol w:w="1154"/>
        <w:gridCol w:w="1100"/>
        <w:gridCol w:w="1777"/>
      </w:tblGrid>
      <w:tr w:rsidR="00F0266C" w:rsidRPr="00F0266C" w:rsidTr="00F0266C">
        <w:trPr>
          <w:tblCellSpacing w:w="15" w:type="dxa"/>
        </w:trPr>
        <w:tc>
          <w:tcPr>
            <w:tcW w:w="2535"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одиниці виміру</w:t>
            </w:r>
          </w:p>
        </w:tc>
        <w:tc>
          <w:tcPr>
            <w:tcW w:w="9750"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Техніко-економічні показники</w:t>
            </w: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23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об'єкта за стандартом або технічними умовами</w:t>
            </w:r>
          </w:p>
        </w:tc>
        <w:tc>
          <w:tcPr>
            <w:tcW w:w="4095" w:type="dxa"/>
            <w:gridSpan w:val="3"/>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об'єкта-аналога (держава, фірма, організація, модель, рік освоєння)</w:t>
            </w:r>
            <w:hyperlink r:id="rId12" w:anchor="_ftn1" w:history="1">
              <w:r w:rsidRPr="00F0266C">
                <w:rPr>
                  <w:rFonts w:ascii="Times New Roman" w:eastAsia="Times New Roman" w:hAnsi="Times New Roman" w:cs="Times New Roman"/>
                  <w:color w:val="0000FF"/>
                  <w:sz w:val="24"/>
                  <w:szCs w:val="24"/>
                  <w:u w:val="single"/>
                  <w:lang w:eastAsia="ru-RU"/>
                </w:rPr>
                <w:t>1)</w:t>
              </w:r>
            </w:hyperlink>
          </w:p>
        </w:tc>
        <w:tc>
          <w:tcPr>
            <w:tcW w:w="1275"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ОГД</w:t>
            </w:r>
          </w:p>
        </w:tc>
        <w:tc>
          <w:tcPr>
            <w:tcW w:w="2055"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прогноз</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 20__ р. (роки)</w:t>
            </w:r>
          </w:p>
        </w:tc>
      </w:tr>
      <w:tr w:rsidR="00F0266C" w:rsidRPr="00F0266C" w:rsidTr="00F0266C">
        <w:trPr>
          <w:tblCellSpacing w:w="15" w:type="dxa"/>
        </w:trPr>
        <w:tc>
          <w:tcPr>
            <w:tcW w:w="253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23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12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141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c>
          <w:tcPr>
            <w:tcW w:w="141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c>
          <w:tcPr>
            <w:tcW w:w="12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6</w:t>
            </w:r>
          </w:p>
        </w:tc>
        <w:tc>
          <w:tcPr>
            <w:tcW w:w="205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7</w:t>
            </w:r>
          </w:p>
        </w:tc>
      </w:tr>
      <w:tr w:rsidR="00F0266C" w:rsidRPr="00F0266C" w:rsidTr="00F0266C">
        <w:trPr>
          <w:tblCellSpacing w:w="15" w:type="dxa"/>
        </w:trPr>
        <w:tc>
          <w:tcPr>
            <w:tcW w:w="21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1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06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5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Рекомендації щодо заповнення форми «Техніко-економічні показники ОГД та об’єктів аналогічного призначення» наведене у виданні [13].</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8.3 Провідні організації (фірми), що розробляють (виробляють) об’єкти аналогічного призначення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На основі аналізу патентної, науково-технічної та кон’юнктурно-економічної інформації визначають провідні організації (фірми), що розробляють (виробляють) об’єкти аналогічного призначення. Відібрані дані заносять до форми, що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Провідні організації (фірми), що розробляють (виробляють) об’єкти аналогічного призначення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5"/>
        <w:gridCol w:w="3085"/>
        <w:gridCol w:w="2852"/>
        <w:gridCol w:w="2524"/>
      </w:tblGrid>
      <w:tr w:rsidR="00F0266C" w:rsidRPr="00F0266C" w:rsidTr="00F0266C">
        <w:trPr>
          <w:tblCellSpacing w:w="15" w:type="dxa"/>
        </w:trPr>
        <w:tc>
          <w:tcPr>
            <w:tcW w:w="2250"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організації (фірми), держави</w:t>
            </w:r>
          </w:p>
        </w:tc>
        <w:tc>
          <w:tcPr>
            <w:tcW w:w="36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Відомості щодо промислово впроваджених аналогів ОГД (назва, умовне позначення, освоєння технології, рік випуску або поставлення на виробництво технічних об’єктів)</w:t>
            </w:r>
          </w:p>
        </w:tc>
        <w:tc>
          <w:tcPr>
            <w:tcW w:w="33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Науково-технічний доробок (номер охорон-ного документа, що відноситься до удоскона-лення аналогів ОГД, назва дослідного зразка, проекту)</w:t>
            </w:r>
          </w:p>
        </w:tc>
        <w:tc>
          <w:tcPr>
            <w:tcW w:w="29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Технічна суть нових рішень та очікувані поліпшенні показники аналогів ОГД</w:t>
            </w:r>
          </w:p>
        </w:tc>
      </w:tr>
      <w:tr w:rsidR="00F0266C" w:rsidRPr="00F0266C" w:rsidTr="00F0266C">
        <w:trPr>
          <w:tblCellSpacing w:w="15" w:type="dxa"/>
        </w:trPr>
        <w:tc>
          <w:tcPr>
            <w:tcW w:w="22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36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33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29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_ftnref1" w:history="1">
        <w:r w:rsidRPr="00F0266C">
          <w:rPr>
            <w:rFonts w:ascii="Times New Roman" w:eastAsia="Times New Roman" w:hAnsi="Times New Roman" w:cs="Times New Roman"/>
            <w:color w:val="0000FF"/>
            <w:sz w:val="24"/>
            <w:szCs w:val="24"/>
            <w:u w:val="single"/>
            <w:lang w:eastAsia="ru-RU"/>
          </w:rPr>
          <w:t>1)</w:t>
        </w:r>
      </w:hyperlink>
      <w:r w:rsidRPr="00F0266C">
        <w:rPr>
          <w:rFonts w:ascii="Times New Roman" w:eastAsia="Times New Roman" w:hAnsi="Times New Roman" w:cs="Times New Roman"/>
          <w:sz w:val="24"/>
          <w:szCs w:val="24"/>
          <w:lang w:eastAsia="ru-RU"/>
        </w:rPr>
        <w:t xml:space="preserve"> кількість колонок у формі «Техніко-економічні показники ОГД» визначають за кількістю об'єктів-аналогів</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14:anchorId="622B3A96" wp14:editId="2F737D09">
                <wp:extent cx="304800" cy="304800"/>
                <wp:effectExtent l="0" t="0" r="0" b="0"/>
                <wp:docPr id="5" name="Прямоугольник 5"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14982" id="Прямоугольник 5"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ZXFAMAAB8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nXxlcUAwAAH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8.4 Тенденції розвитку ОГД та об'єктів-аналогів</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Метою проведення патентно-кон’юнктурних досліджень є обґрунтований вибір ринків збуту продукції як на момент дослідження, так і на перспективу, тому необхідно знати тенденції розвитку досліджуваної галузі ОГД і науково-технічний доробок провідних фірм.</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Основні методи визначення тенденцій розвитку ОГД базуються на аналізі змін споживчих властивостей аналогів ОГД, а також на дослідженні напрямів діяльності провідних зарубіжних фірм і вітчизняних організацій щодо удосконалення аналогів.</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Для визначення тенденцій розвитку ОГД широко застосовують аналіз динаміки патентування винаходів, яка відображає зміну винахідницької активності у галузі, до якої належить ОГД за певний період часу в державі дослідження, а також, показує, на які роки припадає підйом або спад винахідницької активності.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Аналізуючи динаміку патентування, особливу увагу слід звернути як на темпи зростання патентування у напряму, що досліджується, так і на появу нових напрямів у галузі технологій та/або їх складових, що досліджується.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Зміну винахідницької активності за роками необхідно пов'язати з даними щодо розробки та реалізації аналогів ОГД, виробництва продукції на основі ОГД у державі дослідження і за результатами співставлення даних можна зробити висновок щодо тенденцій розвитку. Наприклад, якщо темпи зростання винахідницької активності та виробництва продукції основі ОГД під час дослідження досить високі, це може підтверджувати конкурентоспроможність даної продукції. Якщо обсяги виробництва такої продукції залишаються високими, а винахідницька активність падає, необхідно ретельно проаналізувати причини цієї ситуації. Однією з причин в цьому випадку може бути формування нового технічного напряму, яке призведе з рештою до створення нової продукції.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Відібрані дані щодо тенденцій розвитку ОГД заносять до форми, наведеної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Тенденції розвитку ОГД та об’єктів аналогічного призначення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3"/>
        <w:gridCol w:w="2630"/>
        <w:gridCol w:w="2654"/>
        <w:gridCol w:w="2699"/>
      </w:tblGrid>
      <w:tr w:rsidR="00F0266C" w:rsidRPr="00F0266C" w:rsidTr="00F0266C">
        <w:trPr>
          <w:tblCellSpacing w:w="15" w:type="dxa"/>
        </w:trPr>
        <w:tc>
          <w:tcPr>
            <w:tcW w:w="288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Виявлені тенденції розвитку ОГД та аналогів</w:t>
            </w:r>
          </w:p>
        </w:tc>
        <w:tc>
          <w:tcPr>
            <w:tcW w:w="3045"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Джерела інформації</w:t>
            </w:r>
          </w:p>
        </w:tc>
        <w:tc>
          <w:tcPr>
            <w:tcW w:w="6000" w:type="dxa"/>
            <w:gridSpan w:val="2"/>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Технічні рішення,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що реалізують тенденції розвитку ОГД</w:t>
            </w: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 об'єктах-аналогах організацій (фірм)</w:t>
            </w:r>
          </w:p>
        </w:tc>
        <w:tc>
          <w:tcPr>
            <w:tcW w:w="29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 досліджуваному об'єкті</w:t>
            </w:r>
          </w:p>
        </w:tc>
      </w:tr>
      <w:tr w:rsidR="00F0266C" w:rsidRPr="00F0266C" w:rsidTr="00F0266C">
        <w:trPr>
          <w:tblCellSpacing w:w="15" w:type="dxa"/>
        </w:trPr>
        <w:tc>
          <w:tcPr>
            <w:tcW w:w="288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304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30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29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xml:space="preserve"> 9 ВИЗНАЧЕННЯ ЗОВНІШНЬОТОРГОВЕЛЬНИХ ПОТОКІВ ОГД ТА ОБ'ЄКТІВ–АНАЛОГІВ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Дослідження, що наведені у розділах 9 та 10 цієї Методики, здійснюють за наявності відповідної інформації.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Зовнішньоторговельні потоки — це експортно-імпортні операції держав, що досліджуються щодо об'єкта дослідження [11]. Аналізуючи зовнішньоторговельні потоки, можна визначати обсяги та пріоритетні напрями експорту (імпорту) </w:t>
      </w:r>
      <w:proofErr w:type="gramStart"/>
      <w:r w:rsidRPr="00F0266C">
        <w:rPr>
          <w:rFonts w:ascii="Times New Roman" w:eastAsia="Times New Roman" w:hAnsi="Times New Roman" w:cs="Times New Roman"/>
          <w:sz w:val="24"/>
          <w:szCs w:val="24"/>
          <w:lang w:eastAsia="ru-RU"/>
        </w:rPr>
        <w:t>у державах</w:t>
      </w:r>
      <w:proofErr w:type="gramEnd"/>
      <w:r w:rsidRPr="00F0266C">
        <w:rPr>
          <w:rFonts w:ascii="Times New Roman" w:eastAsia="Times New Roman" w:hAnsi="Times New Roman" w:cs="Times New Roman"/>
          <w:sz w:val="24"/>
          <w:szCs w:val="24"/>
          <w:lang w:eastAsia="ru-RU"/>
        </w:rPr>
        <w:t xml:space="preserve"> та регіонах, які враховують (відображають) стан постачальника на зовнішньому ринку щодо його експортної спеціалізації у порівнянні з постачальниками-конкурентами щодо традиційних ринків збуту, розподілу зон впливу на світовому ринку тощо.</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Аналіз імпортних потоків </w:t>
      </w:r>
      <w:proofErr w:type="gramStart"/>
      <w:r w:rsidRPr="00F0266C">
        <w:rPr>
          <w:rFonts w:ascii="Times New Roman" w:eastAsia="Times New Roman" w:hAnsi="Times New Roman" w:cs="Times New Roman"/>
          <w:sz w:val="24"/>
          <w:szCs w:val="24"/>
          <w:lang w:eastAsia="ru-RU"/>
        </w:rPr>
        <w:t>на ринку</w:t>
      </w:r>
      <w:proofErr w:type="gramEnd"/>
      <w:r w:rsidRPr="00F0266C">
        <w:rPr>
          <w:rFonts w:ascii="Times New Roman" w:eastAsia="Times New Roman" w:hAnsi="Times New Roman" w:cs="Times New Roman"/>
          <w:sz w:val="24"/>
          <w:szCs w:val="24"/>
          <w:lang w:eastAsia="ru-RU"/>
        </w:rPr>
        <w:t xml:space="preserve"> досліджуваної держави дозволяє зробити попередню оцінку конкурентоспроможності на ринку національних постачальників, виділити види продукції, яка користується найбільшим попитом, визначити традиційних зарубіжних постачальників. Такий аналіз свідчить про слабкі та сильні сторони постачальників та дозволяє зробити попередні висновки про конкурентоспроможність запропонованої ними продукції. Вихідною інформацією для проведення аналізу зовнішньоторгових потоків може слугувати митна статистика держав або ООН. Перед проведенням аналізу статистичних даних необхідно уточнювати класифікаційні коди. У разі відбору таких даних слід звертати увагу на одиниці виміру, що використовують у виданнях. З джерел інформації митної статистики отримують дані про обсяги експорту (імпорту).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Ці дані заносять до форми «Обсяг експорту (імпорту) ОГД та об’єктів аналогічного призначення по роках (у поточних цінах)», яку заповнюють аналогічно, як для експорту, так і для імпорту продукції на основі ОГД у поточних цінах відповідного року. Дана форма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 експорту (імпорту) ОГД та об’єктів аналогічного призначення по роках (у поточних цінах)</w:t>
      </w:r>
    </w:p>
    <w:tbl>
      <w:tblPr>
        <w:tblW w:w="11195" w:type="dxa"/>
        <w:tblCellSpacing w:w="15" w:type="dxa"/>
        <w:tblCellMar>
          <w:top w:w="15" w:type="dxa"/>
          <w:left w:w="15" w:type="dxa"/>
          <w:bottom w:w="15" w:type="dxa"/>
          <w:right w:w="15" w:type="dxa"/>
        </w:tblCellMar>
        <w:tblLook w:val="04A0" w:firstRow="1" w:lastRow="0" w:firstColumn="1" w:lastColumn="0" w:noHBand="0" w:noVBand="1"/>
      </w:tblPr>
      <w:tblGrid>
        <w:gridCol w:w="2228"/>
        <w:gridCol w:w="1807"/>
        <w:gridCol w:w="1780"/>
        <w:gridCol w:w="2107"/>
        <w:gridCol w:w="781"/>
        <w:gridCol w:w="782"/>
        <w:gridCol w:w="767"/>
        <w:gridCol w:w="943"/>
      </w:tblGrid>
      <w:tr w:rsidR="00F0266C" w:rsidRPr="00F0266C" w:rsidTr="00D43C8A">
        <w:trPr>
          <w:trHeight w:val="818"/>
          <w:tblCellSpacing w:w="15" w:type="dxa"/>
        </w:trPr>
        <w:tc>
          <w:tcPr>
            <w:tcW w:w="2183"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Класифікаційний код, рубрика</w:t>
            </w:r>
          </w:p>
        </w:tc>
        <w:tc>
          <w:tcPr>
            <w:tcW w:w="1777"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ОГД, аналогів ОГД (продукції)</w:t>
            </w:r>
          </w:p>
        </w:tc>
        <w:tc>
          <w:tcPr>
            <w:tcW w:w="175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Одиниця виміру обсягу продукції у статистичних виданнях</w:t>
            </w:r>
          </w:p>
        </w:tc>
        <w:tc>
          <w:tcPr>
            <w:tcW w:w="2077"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Відсоток обсягу експорту (імпорту) продукції у класифікаційній рубриці</w:t>
            </w:r>
          </w:p>
        </w:tc>
        <w:tc>
          <w:tcPr>
            <w:tcW w:w="3228" w:type="dxa"/>
            <w:gridSpan w:val="4"/>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 експорту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(імпорту)</w:t>
            </w:r>
          </w:p>
        </w:tc>
      </w:tr>
      <w:tr w:rsidR="00F0266C" w:rsidRPr="00F0266C" w:rsidTr="00D43C8A">
        <w:trPr>
          <w:trHeight w:val="832"/>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533" w:type="dxa"/>
            <w:gridSpan w:val="2"/>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c>
          <w:tcPr>
            <w:tcW w:w="1665" w:type="dxa"/>
            <w:gridSpan w:val="2"/>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20___р.</w:t>
            </w:r>
          </w:p>
        </w:tc>
      </w:tr>
      <w:tr w:rsidR="00F0266C" w:rsidRPr="00F0266C" w:rsidTr="00D43C8A">
        <w:trPr>
          <w:trHeight w:val="287"/>
          <w:tblCellSpacing w:w="15" w:type="dxa"/>
        </w:trPr>
        <w:tc>
          <w:tcPr>
            <w:tcW w:w="2183"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1777"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175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2077"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c>
          <w:tcPr>
            <w:tcW w:w="3228" w:type="dxa"/>
            <w:gridSpan w:val="4"/>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w:t>
            </w:r>
          </w:p>
        </w:tc>
      </w:tr>
      <w:tr w:rsidR="00F0266C" w:rsidRPr="00F0266C" w:rsidTr="00D43C8A">
        <w:trPr>
          <w:trHeight w:val="301"/>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5.1</w:t>
            </w:r>
            <w:hyperlink r:id="rId14" w:anchor="_ftn2" w:history="1">
              <w:r w:rsidRPr="00F0266C">
                <w:rPr>
                  <w:rFonts w:ascii="Times New Roman" w:eastAsia="Times New Roman" w:hAnsi="Times New Roman" w:cs="Times New Roman"/>
                  <w:color w:val="0000FF"/>
                  <w:sz w:val="24"/>
                  <w:szCs w:val="24"/>
                  <w:u w:val="single"/>
                  <w:lang w:eastAsia="ru-RU"/>
                </w:rPr>
                <w:t>1)</w:t>
              </w:r>
            </w:hyperlink>
          </w:p>
        </w:tc>
        <w:tc>
          <w:tcPr>
            <w:tcW w:w="751"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5.2</w:t>
            </w:r>
            <w:hyperlink r:id="rId15" w:anchor="_ftn3" w:history="1">
              <w:r w:rsidRPr="00F0266C">
                <w:rPr>
                  <w:rFonts w:ascii="Times New Roman" w:eastAsia="Times New Roman" w:hAnsi="Times New Roman" w:cs="Times New Roman"/>
                  <w:color w:val="0000FF"/>
                  <w:sz w:val="24"/>
                  <w:szCs w:val="24"/>
                  <w:u w:val="single"/>
                  <w:lang w:eastAsia="ru-RU"/>
                </w:rPr>
                <w:t>2)</w:t>
              </w:r>
            </w:hyperlink>
          </w:p>
        </w:tc>
        <w:tc>
          <w:tcPr>
            <w:tcW w:w="737"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5.1</w:t>
            </w:r>
            <w:r w:rsidRPr="00F0266C">
              <w:rPr>
                <w:rFonts w:ascii="Times New Roman" w:eastAsia="Times New Roman" w:hAnsi="Times New Roman" w:cs="Times New Roman"/>
                <w:sz w:val="24"/>
                <w:szCs w:val="24"/>
                <w:vertAlign w:val="superscript"/>
                <w:lang w:eastAsia="ru-RU"/>
              </w:rPr>
              <w:t>1)</w:t>
            </w:r>
          </w:p>
        </w:tc>
        <w:tc>
          <w:tcPr>
            <w:tcW w:w="897"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5.2</w:t>
            </w:r>
            <w:r w:rsidRPr="00F0266C">
              <w:rPr>
                <w:rFonts w:ascii="Times New Roman" w:eastAsia="Times New Roman" w:hAnsi="Times New Roman" w:cs="Times New Roman"/>
                <w:sz w:val="24"/>
                <w:szCs w:val="24"/>
                <w:vertAlign w:val="superscript"/>
                <w:lang w:eastAsia="ru-RU"/>
              </w:rPr>
              <w:t>2)</w:t>
            </w:r>
          </w:p>
        </w:tc>
      </w:tr>
      <w:bookmarkEnd w:id="2"/>
      <w:bookmarkEnd w:id="3"/>
      <w:tr w:rsidR="00F0266C" w:rsidRPr="00F0266C" w:rsidTr="00D43C8A">
        <w:trPr>
          <w:trHeight w:val="258"/>
          <w:tblCellSpacing w:w="15" w:type="dxa"/>
        </w:trPr>
        <w:tc>
          <w:tcPr>
            <w:tcW w:w="2183"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777"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7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077"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51"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51"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37"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897"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Відомості щодо перерахунку обсягів експорту (імпорту) продукції у цінах поточного року у незмінні ціни наводяться у формі «Ряди динаміки обсягу експорту (імпорту) ОГД та об’єктів аналогічного призначення _____ (держава)», що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Ряди динаміки обсягу експорту (імпорту) ОГД та об’єктів аналогічного призначення _____</w:t>
      </w:r>
      <w:proofErr w:type="gramStart"/>
      <w:r w:rsidRPr="00F0266C">
        <w:rPr>
          <w:rFonts w:ascii="Times New Roman" w:eastAsia="Times New Roman" w:hAnsi="Times New Roman" w:cs="Times New Roman"/>
          <w:sz w:val="24"/>
          <w:szCs w:val="24"/>
          <w:lang w:eastAsia="ru-RU"/>
        </w:rPr>
        <w:t>   (</w:t>
      </w:r>
      <w:proofErr w:type="gramEnd"/>
      <w:r w:rsidRPr="00F0266C">
        <w:rPr>
          <w:rFonts w:ascii="Times New Roman" w:eastAsia="Times New Roman" w:hAnsi="Times New Roman" w:cs="Times New Roman"/>
          <w:sz w:val="24"/>
          <w:szCs w:val="24"/>
          <w:lang w:eastAsia="ru-RU"/>
        </w:rPr>
        <w:t>держава)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8"/>
        <w:gridCol w:w="2213"/>
        <w:gridCol w:w="2140"/>
        <w:gridCol w:w="2155"/>
      </w:tblGrid>
      <w:tr w:rsidR="00F0266C" w:rsidRPr="00F0266C" w:rsidTr="00F0266C">
        <w:trPr>
          <w:tblCellSpacing w:w="15" w:type="dxa"/>
        </w:trPr>
        <w:tc>
          <w:tcPr>
            <w:tcW w:w="4635"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ОГД,</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об’єктів-аналогів</w:t>
            </w:r>
          </w:p>
        </w:tc>
        <w:tc>
          <w:tcPr>
            <w:tcW w:w="258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 ___ р.</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 ___ р.</w:t>
            </w:r>
          </w:p>
        </w:tc>
      </w:tr>
      <w:tr w:rsidR="00F0266C" w:rsidRPr="00F0266C" w:rsidTr="00F0266C">
        <w:trPr>
          <w:tblCellSpacing w:w="15" w:type="dxa"/>
        </w:trPr>
        <w:tc>
          <w:tcPr>
            <w:tcW w:w="463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цінах поточного року</w:t>
            </w:r>
          </w:p>
        </w:tc>
        <w:tc>
          <w:tcPr>
            <w:tcW w:w="258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r w:rsidR="00F0266C" w:rsidRPr="00F0266C" w:rsidTr="00F0266C">
        <w:trPr>
          <w:tblCellSpacing w:w="15" w:type="dxa"/>
        </w:trPr>
        <w:tc>
          <w:tcPr>
            <w:tcW w:w="463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Індекс цін</w:t>
            </w:r>
          </w:p>
        </w:tc>
        <w:tc>
          <w:tcPr>
            <w:tcW w:w="258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r w:rsidR="00F0266C" w:rsidRPr="00F0266C" w:rsidTr="00F0266C">
        <w:trPr>
          <w:tblCellSpacing w:w="15" w:type="dxa"/>
        </w:trPr>
        <w:tc>
          <w:tcPr>
            <w:tcW w:w="463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незмінних цінах</w:t>
            </w:r>
          </w:p>
        </w:tc>
        <w:tc>
          <w:tcPr>
            <w:tcW w:w="258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25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разі побудови рядів динаміки на основі індексів цін виконують перерахунок вартісних обсягів продукції з поточних цін у незмінні ціни року, дані для якого досліджуються. Аналіз рядів динаміки дозволяє визначити темпи росту експорту (імпорту) продукції, а також виявити основні держави експорту та держави імпорту. Індекси цін публікують як в статистичних виданнях (в основному в щорічних виданнях), так і в галузевій періодиці.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_ftnref2" w:history="1">
        <w:r w:rsidRPr="00F0266C">
          <w:rPr>
            <w:rFonts w:ascii="Times New Roman" w:eastAsia="Times New Roman" w:hAnsi="Times New Roman" w:cs="Times New Roman"/>
            <w:color w:val="0000FF"/>
            <w:sz w:val="24"/>
            <w:szCs w:val="24"/>
            <w:u w:val="single"/>
            <w:lang w:eastAsia="ru-RU"/>
          </w:rPr>
          <w:t>1)</w:t>
        </w:r>
      </w:hyperlink>
      <w:bookmarkEnd w:id="8"/>
      <w:r w:rsidRPr="00F0266C">
        <w:rPr>
          <w:rFonts w:ascii="Times New Roman" w:eastAsia="Times New Roman" w:hAnsi="Times New Roman" w:cs="Times New Roman"/>
          <w:sz w:val="24"/>
          <w:szCs w:val="24"/>
          <w:lang w:eastAsia="ru-RU"/>
        </w:rPr>
        <w:t xml:space="preserve"> </w:t>
      </w:r>
      <w:proofErr w:type="gramStart"/>
      <w:r w:rsidRPr="00F0266C">
        <w:rPr>
          <w:rFonts w:ascii="Times New Roman" w:eastAsia="Times New Roman" w:hAnsi="Times New Roman" w:cs="Times New Roman"/>
          <w:sz w:val="24"/>
          <w:szCs w:val="24"/>
          <w:lang w:eastAsia="ru-RU"/>
        </w:rPr>
        <w:t>у колонках</w:t>
      </w:r>
      <w:proofErr w:type="gramEnd"/>
      <w:r w:rsidRPr="00F0266C">
        <w:rPr>
          <w:rFonts w:ascii="Times New Roman" w:eastAsia="Times New Roman" w:hAnsi="Times New Roman" w:cs="Times New Roman"/>
          <w:sz w:val="24"/>
          <w:szCs w:val="24"/>
          <w:lang w:eastAsia="ru-RU"/>
        </w:rPr>
        <w:t xml:space="preserve"> 5.1 наводять обсяг експорту продукції, що відносять до рубрики, зазначеної у колонці 1;</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_ftnref3" w:history="1">
        <w:r w:rsidRPr="00F0266C">
          <w:rPr>
            <w:rFonts w:ascii="Times New Roman" w:eastAsia="Times New Roman" w:hAnsi="Times New Roman" w:cs="Times New Roman"/>
            <w:color w:val="0000FF"/>
            <w:sz w:val="24"/>
            <w:szCs w:val="24"/>
            <w:u w:val="single"/>
            <w:lang w:eastAsia="ru-RU"/>
          </w:rPr>
          <w:t>2)</w:t>
        </w:r>
      </w:hyperlink>
      <w:bookmarkEnd w:id="9"/>
      <w:r w:rsidRPr="00F0266C">
        <w:rPr>
          <w:rFonts w:ascii="Times New Roman" w:eastAsia="Times New Roman" w:hAnsi="Times New Roman" w:cs="Times New Roman"/>
          <w:sz w:val="24"/>
          <w:szCs w:val="24"/>
          <w:lang w:eastAsia="ru-RU"/>
        </w:rPr>
        <w:t xml:space="preserve"> </w:t>
      </w:r>
      <w:proofErr w:type="gramStart"/>
      <w:r w:rsidRPr="00F0266C">
        <w:rPr>
          <w:rFonts w:ascii="Times New Roman" w:eastAsia="Times New Roman" w:hAnsi="Times New Roman" w:cs="Times New Roman"/>
          <w:sz w:val="24"/>
          <w:szCs w:val="24"/>
          <w:lang w:eastAsia="ru-RU"/>
        </w:rPr>
        <w:t>у колонках</w:t>
      </w:r>
      <w:proofErr w:type="gramEnd"/>
      <w:r w:rsidRPr="00F0266C">
        <w:rPr>
          <w:rFonts w:ascii="Times New Roman" w:eastAsia="Times New Roman" w:hAnsi="Times New Roman" w:cs="Times New Roman"/>
          <w:sz w:val="24"/>
          <w:szCs w:val="24"/>
          <w:lang w:eastAsia="ru-RU"/>
        </w:rPr>
        <w:t xml:space="preserve"> 5.2 наводять відсоток продукції, зазначений у колонці 4.</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8396F" id="Прямоугольник 4"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84JkSGAMAAB8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Якщо об’єктів дослідження декілька, визначають структуру експорту (імпорту). Домінування у складі експорту протягом ряду років будь-якого виду продукції дає підстави для висновку про спеціалізацію держави як експортера для такого виду продукції. Зміни питомої ваги найбільших статей експорту та поява інших вказує на переорієнтацію експорту.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Структуру експортних (імпортних) поставок об’єкта господарської діяльності та об’єктів-аналогів представляють у формі «Структура експортних (імпортних) поставок ОГД та об’єктів аналогічного призначення _______ (держава) (у поточних цінах)», що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Структура експортних (імпортних) поставок ОГД та об’єктів аналогічного призначення _______ (держава) (у поточних цінах)</w:t>
      </w:r>
    </w:p>
    <w:tbl>
      <w:tblPr>
        <w:tblW w:w="11195" w:type="dxa"/>
        <w:tblCellSpacing w:w="15" w:type="dxa"/>
        <w:tblCellMar>
          <w:top w:w="15" w:type="dxa"/>
          <w:left w:w="15" w:type="dxa"/>
          <w:bottom w:w="15" w:type="dxa"/>
          <w:right w:w="15" w:type="dxa"/>
        </w:tblCellMar>
        <w:tblLook w:val="04A0" w:firstRow="1" w:lastRow="0" w:firstColumn="1" w:lastColumn="0" w:noHBand="0" w:noVBand="1"/>
      </w:tblPr>
      <w:tblGrid>
        <w:gridCol w:w="2393"/>
        <w:gridCol w:w="3620"/>
        <w:gridCol w:w="828"/>
        <w:gridCol w:w="828"/>
        <w:gridCol w:w="828"/>
        <w:gridCol w:w="828"/>
        <w:gridCol w:w="828"/>
        <w:gridCol w:w="1042"/>
      </w:tblGrid>
      <w:tr w:rsidR="00F0266C" w:rsidRPr="00F0266C" w:rsidTr="00D43C8A">
        <w:trPr>
          <w:trHeight w:val="355"/>
          <w:tblCellSpacing w:w="15" w:type="dxa"/>
        </w:trPr>
        <w:tc>
          <w:tcPr>
            <w:tcW w:w="2348"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Класифікаційний код, рубрика</w:t>
            </w:r>
          </w:p>
        </w:tc>
        <w:tc>
          <w:tcPr>
            <w:tcW w:w="359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Вид продукції</w:t>
            </w:r>
          </w:p>
        </w:tc>
        <w:tc>
          <w:tcPr>
            <w:tcW w:w="5137"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 поставок</w:t>
            </w:r>
          </w:p>
        </w:tc>
      </w:tr>
      <w:tr w:rsidR="00F0266C" w:rsidRPr="00F0266C" w:rsidTr="00D43C8A">
        <w:trPr>
          <w:trHeight w:val="372"/>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626"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c>
          <w:tcPr>
            <w:tcW w:w="1626"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c>
          <w:tcPr>
            <w:tcW w:w="1824"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 ___ р.</w:t>
            </w:r>
          </w:p>
        </w:tc>
      </w:tr>
      <w:tr w:rsidR="00F0266C" w:rsidRPr="00F0266C" w:rsidTr="00D43C8A">
        <w:trPr>
          <w:trHeight w:val="355"/>
          <w:tblCellSpacing w:w="15" w:type="dxa"/>
        </w:trPr>
        <w:tc>
          <w:tcPr>
            <w:tcW w:w="2348"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359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5137"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r>
      <w:tr w:rsidR="00F0266C" w:rsidRPr="00F0266C" w:rsidTr="00D43C8A">
        <w:trPr>
          <w:trHeight w:val="372"/>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3.1</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3.2</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3.1</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3.2</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3.1</w:t>
            </w:r>
          </w:p>
        </w:tc>
        <w:tc>
          <w:tcPr>
            <w:tcW w:w="996"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3.2</w:t>
            </w:r>
          </w:p>
        </w:tc>
      </w:tr>
      <w:tr w:rsidR="00F0266C" w:rsidRPr="00F0266C" w:rsidTr="00D43C8A">
        <w:trPr>
          <w:trHeight w:val="319"/>
          <w:tblCellSpacing w:w="15" w:type="dxa"/>
        </w:trPr>
        <w:tc>
          <w:tcPr>
            <w:tcW w:w="234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 </w:t>
            </w:r>
          </w:p>
        </w:tc>
        <w:tc>
          <w:tcPr>
            <w:tcW w:w="359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96"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r w:rsidR="00F0266C" w:rsidRPr="00F0266C" w:rsidTr="00D43C8A">
        <w:trPr>
          <w:trHeight w:val="355"/>
          <w:tblCellSpacing w:w="15" w:type="dxa"/>
        </w:trPr>
        <w:tc>
          <w:tcPr>
            <w:tcW w:w="2348"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359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Інші види</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96"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r w:rsidR="00F0266C" w:rsidRPr="00F0266C" w:rsidTr="00D43C8A">
        <w:trPr>
          <w:trHeight w:val="372"/>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359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Всього:</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798"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96"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 колонці 3 форми вказують дані щодо обсягу експортних (імпортних) поставок продукції по роках, обраних для дослідження у поточних цінах відповідних років. У цьому разі в колонці 3.1 вказують обсяг експортних (імпортних) поставок продукції. У колонці 3.2 вказують частку експорту (імпорту) кожного виду продукції у відсотках у загальному обсязі на рівні групи продукції.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Дана форму розробляють як доповнення до форми «Обсяг експорту (імпорту) ОГД та об’єктів аналогічного призначення по роках (у поточних цінах)», що дозволяє виявити спеціалізацію експорту (імпорту) продукції та види продукції, що переважно закуповують.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 наступному етапі робіт визначають більш детальний профіль експортної спеціалізації. Для виявлення головних постачальників та імпортерів даної продукції на світовому ринку аналізують географію експорту та імпорту. Аналіз географічної структури експорту та імпорту дозволяє визначити основні ринки збуту продукції, що є об’єктом аналізу (за групою, видом), а також національну належність імпортованої продукції. Результати аналізу наводять у формі «Структура географічного розподілу експорту (імпорту) ОГД та об’єктів аналогічного призначення (у поточних цінах)», що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Структура географічного розподілу експорту (імпорту) ОГД та об’єктів аналогічного призначення (у поточних цінах)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6"/>
        <w:gridCol w:w="1335"/>
        <w:gridCol w:w="1332"/>
        <w:gridCol w:w="1328"/>
        <w:gridCol w:w="1328"/>
        <w:gridCol w:w="1246"/>
        <w:gridCol w:w="1261"/>
      </w:tblGrid>
      <w:tr w:rsidR="00F0266C" w:rsidRPr="00F0266C" w:rsidTr="00F0266C">
        <w:trPr>
          <w:tblCellSpacing w:w="15" w:type="dxa"/>
        </w:trPr>
        <w:tc>
          <w:tcPr>
            <w:tcW w:w="306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Держава (регіони)</w:t>
            </w:r>
          </w:p>
        </w:tc>
        <w:tc>
          <w:tcPr>
            <w:tcW w:w="9225"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 експорту</w:t>
            </w: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3150"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Всього</w:t>
            </w:r>
          </w:p>
        </w:tc>
        <w:tc>
          <w:tcPr>
            <w:tcW w:w="3150"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c>
          <w:tcPr>
            <w:tcW w:w="2925"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r>
      <w:tr w:rsidR="00F0266C" w:rsidRPr="00F0266C" w:rsidTr="00F0266C">
        <w:trPr>
          <w:tblCellSpacing w:w="15" w:type="dxa"/>
        </w:trPr>
        <w:tc>
          <w:tcPr>
            <w:tcW w:w="306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9225"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5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2.1</w:t>
            </w:r>
          </w:p>
        </w:tc>
        <w:tc>
          <w:tcPr>
            <w:tcW w:w="15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2.2</w:t>
            </w:r>
          </w:p>
        </w:tc>
        <w:tc>
          <w:tcPr>
            <w:tcW w:w="15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2.1</w:t>
            </w:r>
          </w:p>
        </w:tc>
        <w:tc>
          <w:tcPr>
            <w:tcW w:w="15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2.2</w:t>
            </w:r>
          </w:p>
        </w:tc>
        <w:tc>
          <w:tcPr>
            <w:tcW w:w="147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2.1</w:t>
            </w:r>
          </w:p>
        </w:tc>
        <w:tc>
          <w:tcPr>
            <w:tcW w:w="147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2.2</w:t>
            </w:r>
          </w:p>
        </w:tc>
      </w:tr>
      <w:tr w:rsidR="00F0266C" w:rsidRPr="00F0266C" w:rsidTr="00F0266C">
        <w:trPr>
          <w:tblCellSpacing w:w="15" w:type="dxa"/>
        </w:trPr>
        <w:tc>
          <w:tcPr>
            <w:tcW w:w="267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2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26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Дані подаються у поточних цінах за відповідні роки. У колонці 1 форми вказують держави (регіони), обрані для дослідження. У колонці 2.1 форми вказують обсяг експорту (імпорту) продукції, яку досліджують. У колонці 2.2 форми вказують частку експорту (імпорту) продукції у відсотках, яку досліджують, в кожну державу у загальному обсязі експорту продукції у всі держави.</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Аналогічну форму заповняють й для імпорту продукції.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Якщо об’єкт аналізу включає декілька видів або груп продукції, доцільно аналіз географічного розподілу зовнішньоторговельних потоків доповнити аналізом детальної товарної структури цих потоків для найбільших споживачів і постачальників. Відповідні дані представляють у формі «Товарна структура та географія експорту (імпорту) ОГД та об’єктів аналогічного призначення у провідні держави-споживачі (у незмінних цінах)», що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Товарна структура та географія експорту (імпорту) ОГД та об’єктів аналогічного призначення в провідні держави-споживачі (у незмінних цінах)</w:t>
      </w:r>
    </w:p>
    <w:tbl>
      <w:tblPr>
        <w:tblW w:w="12375" w:type="dxa"/>
        <w:tblCellSpacing w:w="15" w:type="dxa"/>
        <w:tblCellMar>
          <w:top w:w="15" w:type="dxa"/>
          <w:left w:w="15" w:type="dxa"/>
          <w:bottom w:w="15" w:type="dxa"/>
          <w:right w:w="15" w:type="dxa"/>
        </w:tblCellMar>
        <w:tblLook w:val="04A0" w:firstRow="1" w:lastRow="0" w:firstColumn="1" w:lastColumn="0" w:noHBand="0" w:noVBand="1"/>
      </w:tblPr>
      <w:tblGrid>
        <w:gridCol w:w="2672"/>
        <w:gridCol w:w="1344"/>
        <w:gridCol w:w="1050"/>
        <w:gridCol w:w="978"/>
        <w:gridCol w:w="1125"/>
        <w:gridCol w:w="1123"/>
        <w:gridCol w:w="910"/>
        <w:gridCol w:w="1124"/>
        <w:gridCol w:w="1126"/>
        <w:gridCol w:w="923"/>
      </w:tblGrid>
      <w:tr w:rsidR="00F0266C" w:rsidRPr="00F0266C" w:rsidTr="00F0266C">
        <w:trPr>
          <w:tblCellSpacing w:w="15" w:type="dxa"/>
        </w:trPr>
        <w:tc>
          <w:tcPr>
            <w:tcW w:w="270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Вид продукції</w:t>
            </w:r>
          </w:p>
        </w:tc>
        <w:tc>
          <w:tcPr>
            <w:tcW w:w="135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Роки</w:t>
            </w:r>
          </w:p>
        </w:tc>
        <w:tc>
          <w:tcPr>
            <w:tcW w:w="2025" w:type="dxa"/>
            <w:gridSpan w:val="2"/>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Всього</w:t>
            </w:r>
          </w:p>
        </w:tc>
        <w:tc>
          <w:tcPr>
            <w:tcW w:w="6300"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 експорту</w:t>
            </w: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2250"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держава 1</w:t>
            </w:r>
          </w:p>
        </w:tc>
        <w:tc>
          <w:tcPr>
            <w:tcW w:w="2025"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держава 2</w:t>
            </w:r>
          </w:p>
        </w:tc>
        <w:tc>
          <w:tcPr>
            <w:tcW w:w="2025"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держава 3</w:t>
            </w:r>
          </w:p>
        </w:tc>
      </w:tr>
      <w:tr w:rsidR="00F0266C" w:rsidRPr="00F0266C" w:rsidTr="00F0266C">
        <w:trPr>
          <w:tblCellSpacing w:w="15" w:type="dxa"/>
        </w:trPr>
        <w:tc>
          <w:tcPr>
            <w:tcW w:w="270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135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c>
          <w:tcPr>
            <w:tcW w:w="2025"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w:t>
            </w:r>
          </w:p>
        </w:tc>
        <w:tc>
          <w:tcPr>
            <w:tcW w:w="6300"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w:t>
            </w:r>
          </w:p>
        </w:tc>
      </w:tr>
      <w:tr w:rsidR="00F0266C" w:rsidRPr="00F0266C" w:rsidTr="00F0266C">
        <w:trPr>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0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3.1</w:t>
            </w:r>
          </w:p>
        </w:tc>
        <w:tc>
          <w:tcPr>
            <w:tcW w:w="9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3.2</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4.2</w:t>
            </w:r>
          </w:p>
        </w:tc>
        <w:tc>
          <w:tcPr>
            <w:tcW w:w="9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4.2</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4.1</w:t>
            </w:r>
          </w:p>
        </w:tc>
        <w:tc>
          <w:tcPr>
            <w:tcW w:w="9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4.2</w:t>
            </w:r>
          </w:p>
        </w:tc>
      </w:tr>
      <w:tr w:rsidR="00F0266C" w:rsidRPr="00F0266C" w:rsidTr="00F0266C">
        <w:trPr>
          <w:tblCellSpacing w:w="15" w:type="dxa"/>
        </w:trPr>
        <w:tc>
          <w:tcPr>
            <w:tcW w:w="27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0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r w:rsidR="00F0266C" w:rsidRPr="00F0266C" w:rsidTr="00F0266C">
        <w:trPr>
          <w:tblCellSpacing w:w="15" w:type="dxa"/>
        </w:trPr>
        <w:tc>
          <w:tcPr>
            <w:tcW w:w="27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Всього по роках</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0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7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90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колонці 3.1 форми вказують обсяг експорту (імпорту) в національній валюті. У колонці 3.2 форми вказують частку експорту (імпорту) даного виду продукції у відсотках в його загальному обсязі.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 колонці 4 наводять назви держав – головних торговельних партнерів, які визначені на попередньому етапі аналізу по загальному товарообігу, що визначений у формі «Структура географічного розподілу експорту (імпорту) ОГД та об’єктів аналогічного призначення (у поточних цінах)» [12].</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266C">
        <w:rPr>
          <w:rFonts w:ascii="Times New Roman" w:eastAsia="Times New Roman" w:hAnsi="Times New Roman" w:cs="Times New Roman"/>
          <w:sz w:val="24"/>
          <w:szCs w:val="24"/>
          <w:lang w:eastAsia="ru-RU"/>
        </w:rPr>
        <w:t>У колонках</w:t>
      </w:r>
      <w:proofErr w:type="gramEnd"/>
      <w:r w:rsidRPr="00F0266C">
        <w:rPr>
          <w:rFonts w:ascii="Times New Roman" w:eastAsia="Times New Roman" w:hAnsi="Times New Roman" w:cs="Times New Roman"/>
          <w:sz w:val="24"/>
          <w:szCs w:val="24"/>
          <w:lang w:eastAsia="ru-RU"/>
        </w:rPr>
        <w:t xml:space="preserve"> 4.1, 4.2 форми наводять відповідно обсяг експорту певного виду продукції для певної країни та частку (у відсотках) експорту цієї продукції у загальному обсязі експорту у незмінних цінах.</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Аналізуючи дані форми «Товарна структура та географія експорту (імпорту) ОГД та об’єктів аналогічного призначення у провідні держави-споживачі (у незмінних цінах)», можна визначити найбільш важливих зарубіжних споживачів для даного національного постачальника та найважливіші статті товарного споживання.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Аналогічно заповнюють форми товарної структури імпорту. У цьому разі отримані дані вказують на залежність національного ринку від найважливіших постачальників продукції. У такому випадку склад продукції (колонка 1) для експорту та імпорту буде не однаковим.</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 товарної структури та географії експорту та імпорту продукції дозволяє визначити структуру взаємної торгівлі (товарообіг) національних постачальників з найбільшими торговими партнерами.</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Дані форми «Товарна структура та географія експорту (імпорту) ОГД та об’єктів аналогічного призначення у провідні держави-споживачі (у незмінних цінах)» можуть бути основою для визначення позиціювання національного постачальника на внутрішньому та світовому ринках.</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 цією метою розраховують сальдо балансу в торгівлі з головними</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партнерами по кожному виду продукції. Якщо обсяг експорту держави дослідження перебільшує обсяг закупівлі даного виду продукції, то сальдо балансу позитивне, в іншому випадку – негативне. За результатами розрахунку сальдо можна зробити попередні висновки про сильні та слабкі сторони об’єкта, який досліджують, у порівнянні з головними конкурентами і, відповідно, оцінюють можливість виходу на ринок іноземних держав з аналогічною вітчизняною продукцією.</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Найбільш позитивні значення сальдо вказують на переваги національного постачальника на власному ринку та розширення його впливу на внутрішніх ринках. Найбільш негативні значення сальдо по конкретним видам продукції вказують на технічну перевагу конкурентів у галузі, яку досліджують. За абсолютним зростанням негативних значень сальдо в динаміці можна побачити тенденції відставання технічного рівня продукції та конкурентоспроможності національного постачальника в порівнянні з основними конкурентами, його технічну залежність від них.</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 xml:space="preserve">Вивчення зовнішньоторговельних потоків доцільно доповнити вивченням патентно-ліцензійної ситуації (ДСТУ 3575) стосовно об’єкта дослідження. Результати аналізу патентної ситуації допоможуть зрозуміти, по-перше, характер зовнішньоторговельних потоків щодо конкурентного товару, а, </w:t>
      </w:r>
      <w:proofErr w:type="gramStart"/>
      <w:r w:rsidRPr="00F0266C">
        <w:rPr>
          <w:rFonts w:ascii="Times New Roman" w:eastAsia="Times New Roman" w:hAnsi="Times New Roman" w:cs="Times New Roman"/>
          <w:sz w:val="24"/>
          <w:szCs w:val="24"/>
          <w:lang w:eastAsia="ru-RU"/>
        </w:rPr>
        <w:t>по-друге</w:t>
      </w:r>
      <w:proofErr w:type="gramEnd"/>
      <w:r w:rsidRPr="00F0266C">
        <w:rPr>
          <w:rFonts w:ascii="Times New Roman" w:eastAsia="Times New Roman" w:hAnsi="Times New Roman" w:cs="Times New Roman"/>
          <w:sz w:val="24"/>
          <w:szCs w:val="24"/>
          <w:lang w:eastAsia="ru-RU"/>
        </w:rPr>
        <w:t>, компенсувати відсутність статистичної інформації щодо продукції, для якої не було знайдено даних.</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10 ВИЗНАЧЕННЯ ОБСЯГУ РИНКУ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обсягу ринку – це визначення обсягу потенційного попиту на ОГД для отримання даних не лише про його кількісні характеристики, а й про його специфіку в умовах кожної конкретної держави. Розмір обсягу ринку може бути визначений за розрахунком балансу виробництва та споживання (внутрішнє споживання) досліджуваного об’єкта.</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10.1 Обсяги виробництва ОГД та об’єктів</w:t>
      </w:r>
      <w:r w:rsidRPr="00F0266C">
        <w:rPr>
          <w:rFonts w:ascii="Times New Roman" w:eastAsia="Times New Roman" w:hAnsi="Times New Roman" w:cs="Times New Roman"/>
          <w:sz w:val="24"/>
          <w:szCs w:val="24"/>
          <w:lang w:eastAsia="ru-RU"/>
        </w:rPr>
        <w:t>-</w:t>
      </w:r>
      <w:r w:rsidRPr="00F0266C">
        <w:rPr>
          <w:rFonts w:ascii="Times New Roman" w:eastAsia="Times New Roman" w:hAnsi="Times New Roman" w:cs="Times New Roman"/>
          <w:b/>
          <w:bCs/>
          <w:sz w:val="24"/>
          <w:szCs w:val="24"/>
          <w:lang w:eastAsia="ru-RU"/>
        </w:rPr>
        <w:t>аналогів</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Базою для аналізу виробництва продукції можуть бути щорічні статистичні видання, що містять дані щодо обсягів виробництва продукції за галузями. Відібрані дані наводять у формі «Обсяги виробництва ОГД та об’єктів аналогічного призначення (назва держави) за роками», що наведена нижче.</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Обсяги виробництва ОГД та об’єктів аналогічного призначення _____ (держава) за роками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6"/>
        <w:gridCol w:w="1320"/>
        <w:gridCol w:w="988"/>
        <w:gridCol w:w="1166"/>
        <w:gridCol w:w="1142"/>
        <w:gridCol w:w="1198"/>
        <w:gridCol w:w="1186"/>
      </w:tblGrid>
      <w:tr w:rsidR="00F0266C" w:rsidRPr="00F0266C" w:rsidTr="00F0266C">
        <w:trPr>
          <w:trHeight w:val="675"/>
          <w:tblCellSpacing w:w="15" w:type="dxa"/>
        </w:trPr>
        <w:tc>
          <w:tcPr>
            <w:tcW w:w="4080" w:type="dxa"/>
            <w:vMerge w:val="restart"/>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Назва ОГД,</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об’єктів-аналогів</w:t>
            </w:r>
          </w:p>
        </w:tc>
        <w:tc>
          <w:tcPr>
            <w:tcW w:w="8070"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Роки</w:t>
            </w:r>
          </w:p>
        </w:tc>
      </w:tr>
      <w:tr w:rsidR="00F0266C" w:rsidRPr="00F0266C" w:rsidTr="00F0266C">
        <w:trPr>
          <w:trHeight w:val="675"/>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2670"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c>
          <w:tcPr>
            <w:tcW w:w="2670"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 р.</w:t>
            </w:r>
          </w:p>
        </w:tc>
        <w:tc>
          <w:tcPr>
            <w:tcW w:w="2730" w:type="dxa"/>
            <w:gridSpan w:val="2"/>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20____ р.</w:t>
            </w:r>
          </w:p>
        </w:tc>
      </w:tr>
      <w:tr w:rsidR="00F0266C" w:rsidRPr="00F0266C" w:rsidTr="00F0266C">
        <w:trPr>
          <w:trHeight w:val="366"/>
          <w:tblCellSpacing w:w="15" w:type="dxa"/>
        </w:trPr>
        <w:tc>
          <w:tcPr>
            <w:tcW w:w="4080" w:type="dxa"/>
            <w:vMerge w:val="restart"/>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w:t>
            </w:r>
          </w:p>
        </w:tc>
        <w:tc>
          <w:tcPr>
            <w:tcW w:w="8070" w:type="dxa"/>
            <w:gridSpan w:val="6"/>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w:t>
            </w:r>
          </w:p>
        </w:tc>
      </w:tr>
      <w:tr w:rsidR="00F0266C" w:rsidRPr="00F0266C" w:rsidTr="00F0266C">
        <w:trPr>
          <w:trHeight w:val="360"/>
          <w:tblCellSpacing w:w="15" w:type="dxa"/>
        </w:trPr>
        <w:tc>
          <w:tcPr>
            <w:tcW w:w="0" w:type="auto"/>
            <w:vMerge/>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p>
        </w:tc>
        <w:tc>
          <w:tcPr>
            <w:tcW w:w="154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2.1</w:t>
            </w:r>
          </w:p>
        </w:tc>
        <w:tc>
          <w:tcPr>
            <w:tcW w:w="112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2.2</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2.1</w:t>
            </w:r>
          </w:p>
        </w:tc>
        <w:tc>
          <w:tcPr>
            <w:tcW w:w="132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2.2</w:t>
            </w:r>
          </w:p>
        </w:tc>
        <w:tc>
          <w:tcPr>
            <w:tcW w:w="138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2.1</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2.2</w:t>
            </w:r>
          </w:p>
        </w:tc>
      </w:tr>
      <w:tr w:rsidR="00F0266C" w:rsidRPr="00F0266C" w:rsidTr="00F0266C">
        <w:trPr>
          <w:trHeight w:val="360"/>
          <w:tblCellSpacing w:w="15" w:type="dxa"/>
        </w:trPr>
        <w:tc>
          <w:tcPr>
            <w:tcW w:w="348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35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02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7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21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c>
          <w:tcPr>
            <w:tcW w:w="11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0266C">
        <w:rPr>
          <w:rFonts w:ascii="Times New Roman" w:eastAsia="Times New Roman" w:hAnsi="Times New Roman" w:cs="Times New Roman"/>
          <w:sz w:val="24"/>
          <w:szCs w:val="24"/>
          <w:lang w:eastAsia="ru-RU"/>
        </w:rPr>
        <w:t>У колонках</w:t>
      </w:r>
      <w:proofErr w:type="gramEnd"/>
      <w:r w:rsidRPr="00F0266C">
        <w:rPr>
          <w:rFonts w:ascii="Times New Roman" w:eastAsia="Times New Roman" w:hAnsi="Times New Roman" w:cs="Times New Roman"/>
          <w:sz w:val="24"/>
          <w:szCs w:val="24"/>
          <w:lang w:eastAsia="ru-RU"/>
        </w:rPr>
        <w:t xml:space="preserve"> 2.1 форми наводять обсяги виробництва групи продукції у цінах поточного року. </w:t>
      </w:r>
      <w:proofErr w:type="gramStart"/>
      <w:r w:rsidRPr="00F0266C">
        <w:rPr>
          <w:rFonts w:ascii="Times New Roman" w:eastAsia="Times New Roman" w:hAnsi="Times New Roman" w:cs="Times New Roman"/>
          <w:sz w:val="24"/>
          <w:szCs w:val="24"/>
          <w:lang w:eastAsia="ru-RU"/>
        </w:rPr>
        <w:t>У колонках</w:t>
      </w:r>
      <w:proofErr w:type="gramEnd"/>
      <w:r w:rsidRPr="00F0266C">
        <w:rPr>
          <w:rFonts w:ascii="Times New Roman" w:eastAsia="Times New Roman" w:hAnsi="Times New Roman" w:cs="Times New Roman"/>
          <w:sz w:val="24"/>
          <w:szCs w:val="24"/>
          <w:lang w:eastAsia="ru-RU"/>
        </w:rPr>
        <w:t xml:space="preserve"> 2.2 форми відсоток обсягу окремих видів продукції по відношенню до групи продукції у цінах поточного року.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10.2 Аналіз обсягу ринку</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Під час аналізування обсягу ринку наводять дані щодо визначення його обсягу, включаючи кількісні характеристики, а також його специфіку в умовах кожної конкретної держави. Дані наводять у незмінних цінах року, прийнятого за базовий, у національній (вільно конвертованій) валюті.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Аналіз даних дозволяє зробити такі висновки:</w:t>
      </w:r>
    </w:p>
    <w:p w:rsidR="00F0266C" w:rsidRPr="00F0266C" w:rsidRDefault="00F0266C" w:rsidP="00F026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динаміка внутрішнього споживання характеризує зростання потенційної ємності внутрішнього ринку;</w:t>
      </w:r>
    </w:p>
    <w:p w:rsidR="00F0266C" w:rsidRPr="00F0266C" w:rsidRDefault="00F0266C" w:rsidP="00F026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забезпеченість внутрішньої потреби власним виробництвом вище 100 % характеризує наявність можливості для експортної діяльності;</w:t>
      </w:r>
    </w:p>
    <w:p w:rsidR="00F0266C" w:rsidRPr="00F0266C" w:rsidRDefault="00F0266C" w:rsidP="00F026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частка експорту у виробництві свідчить про конкурентоспроможність національних постачальників на світовому ринку;</w:t>
      </w:r>
    </w:p>
    <w:p w:rsidR="00F0266C" w:rsidRPr="00F0266C" w:rsidRDefault="00F0266C" w:rsidP="00F026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зростання частки імпорту свідчить про зниження конкуренто-спроможності національної продукції на внутрішньому ринку;</w:t>
      </w:r>
    </w:p>
    <w:p w:rsidR="00F0266C" w:rsidRPr="00F0266C" w:rsidRDefault="00F0266C" w:rsidP="00F0266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зріст співвідношення імпорту та експорту вказує на те, що ринок держави може бути потенційним ринком збуту вітчизняної продукції.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За результатами аналізу зовнішньоторговельних потоків і національного виробництва готують попередні висновки щодо конкурентоспроможності досліджуваної продукції, що розробляється/виробляється національними організаціями/підприємствами.</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Цю інформацію можна використовувати для прогнозування ринків збуту та планування прикладних наукових досліджень та дослідно-конструкторських робіт, метою яких є розробка конкурентоспроможних технологій. Також цю інформацію можна використовувати для пошуків ринків збуту продукції, вибору держав патентування, вибору фірм-експортерів для закупівлі товарів, оцінки можливості укладання ліцензійних угод.</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xml:space="preserve">11 ВИЗНАЧЕННЯ СИТУАЦІЇ ЩОДО ВИКОРИСТАННЯ ПРАВ НА ОБ’ЄКТИ ПРОМИСЛОВОЇ ВЛАСНОСТІ </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Визначення ситуації щодо використання прав на об'єкти промислової власності, що є об’єктом(ами) технології та/або її складовими, здійснюють на основі результатів статистичної обробки патентної документації, яка стосується ОГД; результатів аналізу відомостей щодо укладених ліцензійних договорів та договорів про передання виключних майнових прав на об'єкти промислової власності; аналізу можливостей застосування в ОГД відомих об'єктів промислової власності.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У цьому розділі наводять інформацію відповідно до вимог ДСТУ 3575 (форма Г.2.1. «Динаміка патентування», форма Г.2.2. «Взаємне патентування щодо ОГД та його складових частин», форма Г.2.3. «Документи-аналоги», форма Г.2.4. «Аналіз можливості застосування в ОГД відомих об’єктів промислової власності», </w:t>
      </w:r>
      <w:proofErr w:type="gramStart"/>
      <w:r w:rsidRPr="00F0266C">
        <w:rPr>
          <w:rFonts w:ascii="Times New Roman" w:eastAsia="Times New Roman" w:hAnsi="Times New Roman" w:cs="Times New Roman"/>
          <w:sz w:val="24"/>
          <w:szCs w:val="24"/>
          <w:lang w:eastAsia="ru-RU"/>
        </w:rPr>
        <w:t>форма  Г.2.5</w:t>
      </w:r>
      <w:proofErr w:type="gramEnd"/>
      <w:r w:rsidRPr="00F0266C">
        <w:rPr>
          <w:rFonts w:ascii="Times New Roman" w:eastAsia="Times New Roman" w:hAnsi="Times New Roman" w:cs="Times New Roman"/>
          <w:sz w:val="24"/>
          <w:szCs w:val="24"/>
          <w:lang w:eastAsia="ru-RU"/>
        </w:rPr>
        <w:t>. «Ліцензійна діяльність фірм, організацій щодо ОГД, його складових частин»). Приклади заповнення зазначених форм Г.2.1–Г.2.5 наводяться в [13].</w:t>
      </w:r>
    </w:p>
    <w:p w:rsid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EE25A" id="Прямоугольник 3"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ZjdRMUAwAAH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ДОДАТОК А</w:t>
      </w: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(довідковий)</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ПЕРЕЛІК БАЗ ДАНИХ ТА ДОВІДКОВИХ СИСТЕМ ДЛЯ ПРОВЕДЕННЯ ПАТЕНТНО-КОН'ЮКТУРНИХ ДОСЛІДЖЕНЬ</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 огляду включено бази даних патентної, науково-технічної та кон’юнктурно-економічної інформації, які можуть бути використані для проведення патентних та патентно-кон'юнктурних досліджень</w:t>
      </w:r>
      <w:hyperlink r:id="rId18" w:anchor="_ftn1" w:history="1">
        <w:r w:rsidRPr="00F0266C">
          <w:rPr>
            <w:rFonts w:ascii="Times New Roman" w:eastAsia="Times New Roman" w:hAnsi="Times New Roman" w:cs="Times New Roman"/>
            <w:color w:val="0000FF"/>
            <w:sz w:val="24"/>
            <w:szCs w:val="24"/>
            <w:u w:val="single"/>
            <w:lang w:eastAsia="ru-RU"/>
          </w:rPr>
          <w:t>1)</w:t>
        </w:r>
      </w:hyperlink>
      <w:bookmarkEnd w:id="0"/>
      <w:r w:rsidRPr="00F0266C">
        <w:rPr>
          <w:rFonts w:ascii="Times New Roman" w:eastAsia="Times New Roman" w:hAnsi="Times New Roman" w:cs="Times New Roman"/>
          <w:sz w:val="24"/>
          <w:szCs w:val="24"/>
          <w:lang w:eastAsia="ru-RU"/>
        </w:rPr>
        <w:t>. Критерієм включення було обрано фактор практики використання даних інформаційних джерел протягом кількох років у реальних дослідженнях. До огляду не включено бази даних про об'єкти інтелектуальної власності, які відрізняються від винаходів та корисних моделей. Наведено інформацію щодо обсягу інформаційного масиву, глибини ретроспективи, періодичності оновлення баз даних, географічного ареалу охоплення даних тощо.</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Указується, чи містять бази даних патентну чи науково-технічну та кон’юнктурно-економічну інформацію або інформацію всіх видів. Надається інформація щодо можливості використання під час застосування баз даних інструментарію стосовно можливості: аналізу діяльності компаній, патентних сімейств та патентних цитувань, застосування основних методів патентного аналізу, застосування основних методів функціонального і параметричного аналізу (техніко-технологічні параметри), галузевих методів аналізу патентної інформації, спеціалізованих рубрикаторів, кодифікаторів, тезаурусів, методів аналізу за економічними показниками, аналізу маркетинг-методів та статистичних даних (зокрема, експорту – імпорту продукції).</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Бази даних згруповані у такі групи (колонка D): патенти (patents), багато-рофільні (multidisciplinary), універсальні (universal), економічні (economics), бізнес (вusiness), фінанси (finance), торгівля (trade), промисловість (іndustry); спеціалізовані бази даних: транспорт (transport), авіаційно-космічна промисло-</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_____________________________________________________</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_ftnref1" w:history="1">
        <w:r w:rsidRPr="00F0266C">
          <w:rPr>
            <w:rFonts w:ascii="Times New Roman" w:eastAsia="Times New Roman" w:hAnsi="Times New Roman" w:cs="Times New Roman"/>
            <w:color w:val="0000FF"/>
            <w:sz w:val="24"/>
            <w:szCs w:val="24"/>
            <w:u w:val="single"/>
            <w:lang w:eastAsia="ru-RU"/>
          </w:rPr>
          <w:t>1)</w:t>
        </w:r>
      </w:hyperlink>
      <w:bookmarkEnd w:id="1"/>
      <w:r w:rsidRPr="00F0266C">
        <w:rPr>
          <w:rFonts w:ascii="Times New Roman" w:eastAsia="Times New Roman" w:hAnsi="Times New Roman" w:cs="Times New Roman"/>
          <w:sz w:val="24"/>
          <w:szCs w:val="24"/>
          <w:lang w:eastAsia="ru-RU"/>
        </w:rPr>
        <w:t xml:space="preserve"> Перелік баз даних та інформацію щодо їх основних характеристик підготовлено старшим науковим співробітником Відділення </w:t>
      </w:r>
      <w:proofErr w:type="gramStart"/>
      <w:r w:rsidRPr="00F0266C">
        <w:rPr>
          <w:rFonts w:ascii="Times New Roman" w:eastAsia="Times New Roman" w:hAnsi="Times New Roman" w:cs="Times New Roman"/>
          <w:sz w:val="24"/>
          <w:szCs w:val="24"/>
          <w:lang w:eastAsia="ru-RU"/>
        </w:rPr>
        <w:t>гібридних  моделюючих</w:t>
      </w:r>
      <w:proofErr w:type="gramEnd"/>
      <w:r w:rsidRPr="00F0266C">
        <w:rPr>
          <w:rFonts w:ascii="Times New Roman" w:eastAsia="Times New Roman" w:hAnsi="Times New Roman" w:cs="Times New Roman"/>
          <w:sz w:val="24"/>
          <w:szCs w:val="24"/>
          <w:lang w:eastAsia="ru-RU"/>
        </w:rPr>
        <w:t xml:space="preserve"> і керуючих систем в енергетиці ІПМЕ ім.Г.Є.Пухова НАН України, к.т.н. О.В. Васильєвим із джерел провайдерів науково-технічної інформації станом на 20.01.2015.</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82DC4" id="Прямоугольник 2"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pWFAMAAB8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NUKlYUAwAAH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вість (aerospace), харчова промисловість (food), фармацевтична (pharmacy), біотехнології (biotechnology), нафтова промисловість, інформаційні технології, зварювання тощо. У переліку зазначається, чи є вказані бази даних (далі — БД) безоплатні, чи з частковою оплатою або вони є платні.</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Нижче наведені пояснення щодо назв рубрик та скорочень: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9"/>
        <w:gridCol w:w="6967"/>
      </w:tblGrid>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Database Code Name</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довідковий код БД</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Database Name</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розширена назва БД у редакції організації-генератора</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V-DB</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обсяг інформаційного масиву (кількість записів або документів)</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TimePeriod</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глибина ретроспективи</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Time Frequency</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періодичність оновлення </w:t>
            </w:r>
            <w:proofErr w:type="gramStart"/>
            <w:r w:rsidRPr="00F0266C">
              <w:rPr>
                <w:rFonts w:ascii="Times New Roman" w:eastAsia="Times New Roman" w:hAnsi="Times New Roman" w:cs="Times New Roman"/>
                <w:sz w:val="24"/>
                <w:szCs w:val="24"/>
                <w:lang w:eastAsia="ru-RU"/>
              </w:rPr>
              <w:t>БД  (</w:t>
            </w:r>
            <w:proofErr w:type="gramEnd"/>
            <w:r w:rsidRPr="00F0266C">
              <w:rPr>
                <w:rFonts w:ascii="Times New Roman" w:eastAsia="Times New Roman" w:hAnsi="Times New Roman" w:cs="Times New Roman"/>
                <w:sz w:val="24"/>
                <w:szCs w:val="24"/>
                <w:lang w:eastAsia="ru-RU"/>
              </w:rPr>
              <w:t>кількість оновлень на рік)</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Geo-DB</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географічний ареал охоплення даних</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Proprient</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фактор платності</w:t>
            </w:r>
          </w:p>
        </w:tc>
      </w:tr>
      <w:tr w:rsidR="00F0266C" w:rsidRPr="00F0266C" w:rsidTr="00F0266C">
        <w:trPr>
          <w:tblCellSpacing w:w="15" w:type="dxa"/>
        </w:trPr>
        <w:tc>
          <w:tcPr>
            <w:tcW w:w="3840" w:type="dxa"/>
            <w:vAlign w:val="center"/>
            <w:hideMark/>
          </w:tcPr>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SubjectSci-tech</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Inform</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фактор наявності науково-технічної або економічної інформації</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PatInform</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фактор наявності патентної інформації</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Subject</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характеристика предметної спеціалізації БД</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Company-Analysis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наявність у БД можливості аналізу діяльності компаній, ідентифікації документів, що відносяться до діяльності компанії</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PatFam-Analysis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наявність у БД можливості аналізу патентних сімейств та патентних цитувань</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Pat-Analysis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придатність БД до застосування основних методів патентного аналізу</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Tech-Analysis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придатність БД до застосування основних методів функціонального і параметричного аналізу (техніко-технологічні параметри)</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IPC-Analysis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придатність БД до застосування галузевих методів аналізу патентної інформації</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Thesaurus-Analysis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придатність БД до застосування спеціалізованих рубрикаторів, кодифікаторів, тезаурусів</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Econom-Analysis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придатність БД до застосування методів аналізу за економічними показниками</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Market-Analysis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придатність БД до застосування маркетинг-методів аналізу</w:t>
            </w:r>
          </w:p>
        </w:tc>
      </w:tr>
      <w:tr w:rsidR="00F0266C" w:rsidRPr="00F0266C" w:rsidTr="00F0266C">
        <w:trPr>
          <w:tblCellSpacing w:w="15" w:type="dxa"/>
        </w:trPr>
        <w:tc>
          <w:tcPr>
            <w:tcW w:w="3840"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Imp/Export Analysis</w:t>
            </w:r>
          </w:p>
        </w:tc>
        <w:tc>
          <w:tcPr>
            <w:tcW w:w="7785" w:type="dxa"/>
            <w:vAlign w:val="center"/>
            <w:hideMark/>
          </w:tcPr>
          <w:p w:rsidR="00F0266C" w:rsidRPr="00F0266C" w:rsidRDefault="00F0266C" w:rsidP="00F0266C">
            <w:pPr>
              <w:spacing w:after="0"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придатність БД до застосування методів аналізу статистичних даних, (зокрема, експорту – імпорту продукції)</w:t>
            </w:r>
          </w:p>
        </w:tc>
      </w:tr>
    </w:tbl>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Для фактора платного (безоплатного) використання баз даних та/або для інших факторів у випадку цифрових значень відповідних факторів застосовують позначення відповідно:</w:t>
      </w:r>
    </w:p>
    <w:p w:rsidR="00F0266C" w:rsidRPr="00F0266C" w:rsidRDefault="00F0266C" w:rsidP="00F026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«0» – безоплатне користування та/або відсутність інформації;</w:t>
      </w:r>
    </w:p>
    <w:p w:rsidR="00F0266C" w:rsidRPr="00F0266C" w:rsidRDefault="00F0266C" w:rsidP="00F026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«0,5» – окремі ресурси надаються на платній основі та/або можливість використання інформації з обмеженнями або у окремих випадках;</w:t>
      </w:r>
    </w:p>
    <w:p w:rsidR="00F0266C" w:rsidRPr="00F0266C" w:rsidRDefault="00F0266C" w:rsidP="00F0266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«1» – БД є платною та/або БД містить інформацію за даним фактором.</w:t>
      </w:r>
    </w:p>
    <w:p w:rsid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D63FE" id="Прямоугольник 1"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MDcuZEgMAAB8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D43C8A" w:rsidRPr="00F0266C" w:rsidRDefault="00D43C8A" w:rsidP="00F0266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_GoBack"/>
      <w:bookmarkEnd w:id="14"/>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lastRenderedPageBreak/>
        <w:t>ДОДАТОК Б</w:t>
      </w:r>
    </w:p>
    <w:p w:rsidR="00F0266C" w:rsidRPr="00F0266C" w:rsidRDefault="00F0266C" w:rsidP="00F026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(довідковий)</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БІБЛІОГРАФІЯ</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Закон України «Про державне регулювання діяльності у сфері трансферу технологій» від 14 вересня 2006 року № 143-V [Текст]// Офіційний вісник </w:t>
      </w:r>
      <w:proofErr w:type="gramStart"/>
      <w:r w:rsidRPr="00F0266C">
        <w:rPr>
          <w:rFonts w:ascii="Times New Roman" w:eastAsia="Times New Roman" w:hAnsi="Times New Roman" w:cs="Times New Roman"/>
          <w:sz w:val="24"/>
          <w:szCs w:val="24"/>
          <w:lang w:eastAsia="ru-RU"/>
        </w:rPr>
        <w:t>України.—</w:t>
      </w:r>
      <w:proofErr w:type="gramEnd"/>
      <w:r w:rsidRPr="00F0266C">
        <w:rPr>
          <w:rFonts w:ascii="Times New Roman" w:eastAsia="Times New Roman" w:hAnsi="Times New Roman" w:cs="Times New Roman"/>
          <w:sz w:val="24"/>
          <w:szCs w:val="24"/>
          <w:lang w:eastAsia="ru-RU"/>
        </w:rPr>
        <w:t xml:space="preserve"> 2006.— 18 жовтня (№ 40).— С. 65, ст. 2664.</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Закон України «Про науково-технічну інформацію» від 25 червня 1993 року № 3322-XII [Текст] // Відомості Верховної Ради </w:t>
      </w:r>
      <w:proofErr w:type="gramStart"/>
      <w:r w:rsidRPr="00F0266C">
        <w:rPr>
          <w:rFonts w:ascii="Times New Roman" w:eastAsia="Times New Roman" w:hAnsi="Times New Roman" w:cs="Times New Roman"/>
          <w:sz w:val="24"/>
          <w:szCs w:val="24"/>
          <w:lang w:eastAsia="ru-RU"/>
        </w:rPr>
        <w:t>України.—</w:t>
      </w:r>
      <w:proofErr w:type="gramEnd"/>
      <w:r w:rsidRPr="00F0266C">
        <w:rPr>
          <w:rFonts w:ascii="Times New Roman" w:eastAsia="Times New Roman" w:hAnsi="Times New Roman" w:cs="Times New Roman"/>
          <w:sz w:val="24"/>
          <w:szCs w:val="24"/>
          <w:lang w:eastAsia="ru-RU"/>
        </w:rPr>
        <w:t xml:space="preserve"> 1993. — 17 серпня (№ 33), ст. 345.</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Закон України «Про наукову і науково-технічну діяльність» від 13 грудня 1993 року № 1977-XII [Текст] // Відомості Верховної Ради </w:t>
      </w:r>
      <w:proofErr w:type="gramStart"/>
      <w:r w:rsidRPr="00F0266C">
        <w:rPr>
          <w:rFonts w:ascii="Times New Roman" w:eastAsia="Times New Roman" w:hAnsi="Times New Roman" w:cs="Times New Roman"/>
          <w:sz w:val="24"/>
          <w:szCs w:val="24"/>
          <w:lang w:eastAsia="ru-RU"/>
        </w:rPr>
        <w:t>України.—</w:t>
      </w:r>
      <w:proofErr w:type="gramEnd"/>
      <w:r w:rsidRPr="00F0266C">
        <w:rPr>
          <w:rFonts w:ascii="Times New Roman" w:eastAsia="Times New Roman" w:hAnsi="Times New Roman" w:cs="Times New Roman"/>
          <w:sz w:val="24"/>
          <w:szCs w:val="24"/>
          <w:lang w:eastAsia="ru-RU"/>
        </w:rPr>
        <w:t xml:space="preserve"> 1992. — 24 березня (№ 12), ст. 165.</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Деякі питання реалізації Закону України «Про державне регулювання діяльності у сфері трансферу </w:t>
      </w:r>
      <w:proofErr w:type="gramStart"/>
      <w:r w:rsidRPr="00F0266C">
        <w:rPr>
          <w:rFonts w:ascii="Times New Roman" w:eastAsia="Times New Roman" w:hAnsi="Times New Roman" w:cs="Times New Roman"/>
          <w:sz w:val="24"/>
          <w:szCs w:val="24"/>
          <w:lang w:eastAsia="ru-RU"/>
        </w:rPr>
        <w:t>технологій»[</w:t>
      </w:r>
      <w:proofErr w:type="gramEnd"/>
      <w:r w:rsidRPr="00F0266C">
        <w:rPr>
          <w:rFonts w:ascii="Times New Roman" w:eastAsia="Times New Roman" w:hAnsi="Times New Roman" w:cs="Times New Roman"/>
          <w:sz w:val="24"/>
          <w:szCs w:val="24"/>
          <w:lang w:eastAsia="ru-RU"/>
        </w:rPr>
        <w:t>Текст]: Постанова Кабінету Міністрів України від 01 вересня 2007 р. № 995// Офiцiйний вiсник України.— 2007. — № 58. — С. 19.</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СТБ 1180-99. Патентные исследования. Содержание и порядок проведения [Текст</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 xml:space="preserve"> Мн.: Госстандарт Республики Беларусь, 1999. — 18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ГОСТ Р 15.011—96. Система разработки и постановки продукции на производство. Патентные исследования. Содержание и порядок проведения [Текст</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М.: Госстандарт России, 1996. — 17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СТ РК ГОСТ 15.011—2005. Система разработки и постановки продукции на производство. Патентные исследования. Содержание и порядок проведения [Текст</w:t>
      </w:r>
      <w:proofErr w:type="gramStart"/>
      <w:r w:rsidRPr="00F0266C">
        <w:rPr>
          <w:rFonts w:ascii="Times New Roman" w:eastAsia="Times New Roman" w:hAnsi="Times New Roman" w:cs="Times New Roman"/>
          <w:sz w:val="24"/>
          <w:szCs w:val="24"/>
          <w:lang w:eastAsia="ru-RU"/>
        </w:rPr>
        <w:t>].—</w:t>
      </w:r>
      <w:proofErr w:type="gramEnd"/>
      <w:r w:rsidRPr="00F0266C">
        <w:rPr>
          <w:rFonts w:ascii="Times New Roman" w:eastAsia="Times New Roman" w:hAnsi="Times New Roman" w:cs="Times New Roman"/>
          <w:sz w:val="24"/>
          <w:szCs w:val="24"/>
          <w:lang w:eastAsia="ru-RU"/>
        </w:rPr>
        <w:t>[Б.м.]: Госстандарт Республики Казахстан, 2005. – 16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ДСТУ 3574—97. Патентний формуляр. Основні положення. Порядок складання та оформлення [Текст]. —Держстандарт України, 1997. – 11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Акишев, Н.К. Методические рекомендации по проведению патентных исследований [Текст]: методическое пособие / Н.К. Акишев, Г.У. Кенжебекова, О.А. Шаймарданова —Алматы: Типография АО «НЦ </w:t>
      </w:r>
      <w:proofErr w:type="gramStart"/>
      <w:r w:rsidRPr="00F0266C">
        <w:rPr>
          <w:rFonts w:ascii="Times New Roman" w:eastAsia="Times New Roman" w:hAnsi="Times New Roman" w:cs="Times New Roman"/>
          <w:sz w:val="24"/>
          <w:szCs w:val="24"/>
          <w:lang w:eastAsia="ru-RU"/>
        </w:rPr>
        <w:t>НТИ»Ю</w:t>
      </w:r>
      <w:proofErr w:type="gramEnd"/>
      <w:r w:rsidRPr="00F0266C">
        <w:rPr>
          <w:rFonts w:ascii="Times New Roman" w:eastAsia="Times New Roman" w:hAnsi="Times New Roman" w:cs="Times New Roman"/>
          <w:sz w:val="24"/>
          <w:szCs w:val="24"/>
          <w:lang w:eastAsia="ru-RU"/>
        </w:rPr>
        <w:t>,2011. — 64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1 Патентна документація України: Посібник. Держ. Департамент інтелект. власності, ДП «Укр. </w:t>
      </w:r>
      <w:proofErr w:type="gramStart"/>
      <w:r w:rsidRPr="00F0266C">
        <w:rPr>
          <w:rFonts w:ascii="Times New Roman" w:eastAsia="Times New Roman" w:hAnsi="Times New Roman" w:cs="Times New Roman"/>
          <w:sz w:val="24"/>
          <w:szCs w:val="24"/>
          <w:lang w:eastAsia="ru-RU"/>
        </w:rPr>
        <w:t>ін.-</w:t>
      </w:r>
      <w:proofErr w:type="gramEnd"/>
      <w:r w:rsidRPr="00F0266C">
        <w:rPr>
          <w:rFonts w:ascii="Times New Roman" w:eastAsia="Times New Roman" w:hAnsi="Times New Roman" w:cs="Times New Roman"/>
          <w:sz w:val="24"/>
          <w:szCs w:val="24"/>
          <w:lang w:eastAsia="ru-RU"/>
        </w:rPr>
        <w:t xml:space="preserve">т пром. власності»; [С.Д. Куса]. – 2-е </w:t>
      </w:r>
      <w:proofErr w:type="gramStart"/>
      <w:r w:rsidRPr="00F0266C">
        <w:rPr>
          <w:rFonts w:ascii="Times New Roman" w:eastAsia="Times New Roman" w:hAnsi="Times New Roman" w:cs="Times New Roman"/>
          <w:sz w:val="24"/>
          <w:szCs w:val="24"/>
          <w:lang w:eastAsia="ru-RU"/>
        </w:rPr>
        <w:t>вид.,</w:t>
      </w:r>
      <w:proofErr w:type="gramEnd"/>
      <w:r w:rsidRPr="00F0266C">
        <w:rPr>
          <w:rFonts w:ascii="Times New Roman" w:eastAsia="Times New Roman" w:hAnsi="Times New Roman" w:cs="Times New Roman"/>
          <w:sz w:val="24"/>
          <w:szCs w:val="24"/>
          <w:lang w:eastAsia="ru-RU"/>
        </w:rPr>
        <w:t xml:space="preserve"> допов. – К., 2007. – 176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Патентні дослідження. Методичні рекомендації [Текст] / за ред. В.Л. Петрова. – К.: Видавничий дім «Ін Юре», 1999. – 264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Порядок проведения патентно-конъюнктурных исследований [Текст]// Бюллетень «Деловой человек» / И.А. Харитонов. – М.: Многоотраслевая научно-производственная ассоциация «Новид», 1991 г.— 21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Методические рекомендации по проведению патентно-конъюнктурных исследований, одобренных секцией НТС ВНИИПИ и методической комиссией Госкомизобретений [Текст]// Патенты и лицензии,</w:t>
      </w:r>
      <w:proofErr w:type="gramStart"/>
      <w:r w:rsidRPr="00F0266C">
        <w:rPr>
          <w:rFonts w:ascii="Times New Roman" w:eastAsia="Times New Roman" w:hAnsi="Times New Roman" w:cs="Times New Roman"/>
          <w:sz w:val="24"/>
          <w:szCs w:val="24"/>
          <w:lang w:eastAsia="ru-RU"/>
        </w:rPr>
        <w:t>1990 .</w:t>
      </w:r>
      <w:proofErr w:type="gramEnd"/>
      <w:r w:rsidRPr="00F0266C">
        <w:rPr>
          <w:rFonts w:ascii="Times New Roman" w:eastAsia="Times New Roman" w:hAnsi="Times New Roman" w:cs="Times New Roman"/>
          <w:sz w:val="24"/>
          <w:szCs w:val="24"/>
          <w:lang w:eastAsia="ru-RU"/>
        </w:rPr>
        <w:t>— № 3. — С. 27–40.</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Несчетна, Т.К., Рябець, А.І. Патентна документація. Комплектування та можливості доступу до неї в Україні [Текст]: посібник для користувача – К.: [б.в.], 2009. – 120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Скорняков, Е.П. Управление качеством и конкурентоспособностью промышленной продукции на основе патентных исследований: методическое </w:t>
      </w:r>
      <w:proofErr w:type="gramStart"/>
      <w:r w:rsidRPr="00F0266C">
        <w:rPr>
          <w:rFonts w:ascii="Times New Roman" w:eastAsia="Times New Roman" w:hAnsi="Times New Roman" w:cs="Times New Roman"/>
          <w:sz w:val="24"/>
          <w:szCs w:val="24"/>
          <w:lang w:eastAsia="ru-RU"/>
        </w:rPr>
        <w:t>пособие.—</w:t>
      </w:r>
      <w:proofErr w:type="gramEnd"/>
      <w:r w:rsidRPr="00F0266C">
        <w:rPr>
          <w:rFonts w:ascii="Times New Roman" w:eastAsia="Times New Roman" w:hAnsi="Times New Roman" w:cs="Times New Roman"/>
          <w:sz w:val="24"/>
          <w:szCs w:val="24"/>
          <w:lang w:eastAsia="ru-RU"/>
        </w:rPr>
        <w:t>3-е изд., пересмотр. и доп. – М.: ПАТЕНТ, 2006. – 150 с.</w:t>
      </w:r>
    </w:p>
    <w:p w:rsidR="00F0266C" w:rsidRPr="00F0266C" w:rsidRDefault="00F0266C" w:rsidP="00F0266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Котлер, Ф. Основы маркетинга. [Текст]/ Ф. Котлер, В. Вонг, Д. Сондерс, Г. Армстронг: пер. с англ. – 4-е европ. изд. — М.: ООО «И.Д. Вильямс», 2009. – 1200 с.</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sz w:val="24"/>
          <w:szCs w:val="24"/>
          <w:lang w:eastAsia="ru-RU"/>
        </w:rPr>
        <w:t xml:space="preserve">Код </w:t>
      </w:r>
      <w:proofErr w:type="gramStart"/>
      <w:r w:rsidRPr="00F0266C">
        <w:rPr>
          <w:rFonts w:ascii="Times New Roman" w:eastAsia="Times New Roman" w:hAnsi="Times New Roman" w:cs="Times New Roman"/>
          <w:sz w:val="24"/>
          <w:szCs w:val="24"/>
          <w:lang w:eastAsia="ru-RU"/>
        </w:rPr>
        <w:t>УКНД  01.140.30</w:t>
      </w:r>
      <w:proofErr w:type="gramEnd"/>
      <w:r w:rsidRPr="00F0266C">
        <w:rPr>
          <w:rFonts w:ascii="Times New Roman" w:eastAsia="Times New Roman" w:hAnsi="Times New Roman" w:cs="Times New Roman"/>
          <w:sz w:val="24"/>
          <w:szCs w:val="24"/>
          <w:lang w:eastAsia="ru-RU"/>
        </w:rPr>
        <w:t>;  03.140</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r w:rsidRPr="00F0266C">
        <w:rPr>
          <w:rFonts w:ascii="Times New Roman" w:eastAsia="Times New Roman" w:hAnsi="Times New Roman" w:cs="Times New Roman"/>
          <w:b/>
          <w:bCs/>
          <w:sz w:val="24"/>
          <w:szCs w:val="24"/>
          <w:lang w:eastAsia="ru-RU"/>
        </w:rPr>
        <w:t xml:space="preserve">Ключові слова: </w:t>
      </w:r>
      <w:r w:rsidRPr="00F0266C">
        <w:rPr>
          <w:rFonts w:ascii="Times New Roman" w:eastAsia="Times New Roman" w:hAnsi="Times New Roman" w:cs="Times New Roman"/>
          <w:sz w:val="24"/>
          <w:szCs w:val="24"/>
          <w:lang w:eastAsia="ru-RU"/>
        </w:rPr>
        <w:t>патентно-кон’юнктурні дослідження, об'єкт господарської діяльності, об’єкт промислової власності, патентна ситуація, звіт про патентно-кон’юнктурні дослідження</w:t>
      </w: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F0266C" w:rsidRPr="00F0266C" w:rsidRDefault="00F0266C" w:rsidP="00F0266C">
      <w:pPr>
        <w:spacing w:before="100" w:beforeAutospacing="1" w:after="100" w:afterAutospacing="1" w:line="240" w:lineRule="auto"/>
        <w:rPr>
          <w:rFonts w:ascii="Times New Roman" w:eastAsia="Times New Roman" w:hAnsi="Times New Roman" w:cs="Times New Roman"/>
          <w:sz w:val="24"/>
          <w:szCs w:val="24"/>
          <w:lang w:eastAsia="ru-RU"/>
        </w:rPr>
      </w:pPr>
    </w:p>
    <w:p w:rsidR="00456850" w:rsidRDefault="00456850"/>
    <w:sectPr w:rsidR="00456850" w:rsidSect="00F02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14F22"/>
    <w:multiLevelType w:val="multilevel"/>
    <w:tmpl w:val="0E2C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E253B"/>
    <w:multiLevelType w:val="multilevel"/>
    <w:tmpl w:val="0F2C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033D0"/>
    <w:multiLevelType w:val="multilevel"/>
    <w:tmpl w:val="F8D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E24FF"/>
    <w:multiLevelType w:val="multilevel"/>
    <w:tmpl w:val="1F9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F1096"/>
    <w:multiLevelType w:val="multilevel"/>
    <w:tmpl w:val="FD18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F4525"/>
    <w:multiLevelType w:val="multilevel"/>
    <w:tmpl w:val="A684C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84529"/>
    <w:multiLevelType w:val="multilevel"/>
    <w:tmpl w:val="EA5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97EEA"/>
    <w:multiLevelType w:val="multilevel"/>
    <w:tmpl w:val="6CAC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028C"/>
    <w:multiLevelType w:val="multilevel"/>
    <w:tmpl w:val="DD7E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64F89"/>
    <w:multiLevelType w:val="multilevel"/>
    <w:tmpl w:val="F1446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F3133B"/>
    <w:multiLevelType w:val="multilevel"/>
    <w:tmpl w:val="DBB6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F3FB7"/>
    <w:multiLevelType w:val="multilevel"/>
    <w:tmpl w:val="208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7183B"/>
    <w:multiLevelType w:val="multilevel"/>
    <w:tmpl w:val="8CC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11"/>
  </w:num>
  <w:num w:numId="5">
    <w:abstractNumId w:val="12"/>
  </w:num>
  <w:num w:numId="6">
    <w:abstractNumId w:val="2"/>
  </w:num>
  <w:num w:numId="7">
    <w:abstractNumId w:val="10"/>
  </w:num>
  <w:num w:numId="8">
    <w:abstractNumId w:val="8"/>
  </w:num>
  <w:num w:numId="9">
    <w:abstractNumId w:val="9"/>
  </w:num>
  <w:num w:numId="10">
    <w:abstractNumId w:val="5"/>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6C"/>
    <w:rsid w:val="00456850"/>
    <w:rsid w:val="006D750E"/>
    <w:rsid w:val="00917AF4"/>
    <w:rsid w:val="00D43C8A"/>
    <w:rsid w:val="00F02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2298-B23B-4BEF-A1A3-E1D3CD87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2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66C"/>
    <w:rPr>
      <w:b/>
      <w:bCs/>
    </w:rPr>
  </w:style>
  <w:style w:type="character" w:styleId="a5">
    <w:name w:val="Hyperlink"/>
    <w:basedOn w:val="a0"/>
    <w:uiPriority w:val="99"/>
    <w:semiHidden/>
    <w:unhideWhenUsed/>
    <w:rsid w:val="00F0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8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wide.espacenet.com/" TargetMode="External"/><Relationship Id="rId13" Type="http://schemas.openxmlformats.org/officeDocument/2006/relationships/hyperlink" Target="http://ipr-nas.info/wp-admin/post.php?post=164&amp;action=edit" TargetMode="External"/><Relationship Id="rId18" Type="http://schemas.openxmlformats.org/officeDocument/2006/relationships/hyperlink" Target="http://ipr-nas.info/wp-admin/post.php?post=164&amp;action=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tentscope.wipo.int/search/en/search.jsf" TargetMode="External"/><Relationship Id="rId12" Type="http://schemas.openxmlformats.org/officeDocument/2006/relationships/hyperlink" Target="http://ipr-nas.info/wp-admin/post.php?post=164&amp;action=edit" TargetMode="External"/><Relationship Id="rId17" Type="http://schemas.openxmlformats.org/officeDocument/2006/relationships/hyperlink" Target="http://ipr-nas.info/wp-admin/post.php?post=164&amp;action=edit" TargetMode="External"/><Relationship Id="rId2" Type="http://schemas.openxmlformats.org/officeDocument/2006/relationships/styles" Target="styles.xml"/><Relationship Id="rId16" Type="http://schemas.openxmlformats.org/officeDocument/2006/relationships/hyperlink" Target="http://ipr-nas.info/wp-admin/post.php?post=164&amp;action=ed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pr-nas.info/wp-admin/post.php?post=164&amp;action=edit" TargetMode="External"/><Relationship Id="rId11" Type="http://schemas.openxmlformats.org/officeDocument/2006/relationships/hyperlink" Target="http://www.proquest.com/products-services/abi_inform_global.html" TargetMode="External"/><Relationship Id="rId5" Type="http://schemas.openxmlformats.org/officeDocument/2006/relationships/hyperlink" Target="http://ipr-nas.info/wp-admin/post.php?post=164&amp;action=edit" TargetMode="External"/><Relationship Id="rId15" Type="http://schemas.openxmlformats.org/officeDocument/2006/relationships/hyperlink" Target="http://ipr-nas.info/wp-admin/post.php?post=164&amp;action=edit" TargetMode="External"/><Relationship Id="rId10" Type="http://schemas.openxmlformats.org/officeDocument/2006/relationships/hyperlink" Target="http://www.datamonitor.com/" TargetMode="External"/><Relationship Id="rId19" Type="http://schemas.openxmlformats.org/officeDocument/2006/relationships/hyperlink" Target="http://ipr-nas.info/wp-admin/post.php?post=164&amp;action=edit" TargetMode="External"/><Relationship Id="rId4" Type="http://schemas.openxmlformats.org/officeDocument/2006/relationships/webSettings" Target="webSettings.xml"/><Relationship Id="rId9" Type="http://schemas.openxmlformats.org/officeDocument/2006/relationships/hyperlink" Target="http://www.euromonitor.com/" TargetMode="External"/><Relationship Id="rId14" Type="http://schemas.openxmlformats.org/officeDocument/2006/relationships/hyperlink" Target="http://ipr-nas.info/wp-admin/post.php?post=164&amp;action=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iv</cp:lastModifiedBy>
  <cp:revision>1</cp:revision>
  <dcterms:created xsi:type="dcterms:W3CDTF">2017-05-11T22:41:00Z</dcterms:created>
  <dcterms:modified xsi:type="dcterms:W3CDTF">2017-05-11T23:01:00Z</dcterms:modified>
</cp:coreProperties>
</file>